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37D9" w:rsidRPr="00D44685" w:rsidRDefault="001437D9" w:rsidP="001437D9">
      <w:pPr>
        <w:jc w:val="center"/>
        <w:rPr>
          <w:rFonts w:ascii="Comic Sans MS" w:hAnsi="Comic Sans MS" w:cs="Arial"/>
          <w:b/>
          <w:i/>
        </w:rPr>
      </w:pPr>
      <w:r w:rsidRPr="00D44685">
        <w:rPr>
          <w:rFonts w:ascii="Comic Sans MS" w:hAnsi="Comic Sans MS" w:cs="Arial"/>
          <w:b/>
          <w:i/>
        </w:rPr>
        <w:t>ZfsL  Köln</w:t>
      </w:r>
      <w:r w:rsidRPr="00D44685">
        <w:rPr>
          <w:rFonts w:ascii="Comic Sans MS" w:hAnsi="Comic Sans MS" w:cs="Arial"/>
          <w:b/>
          <w:i/>
        </w:rPr>
        <w:br/>
        <w:t>Gymnasium/Gesamtschule</w:t>
      </w:r>
      <w:r w:rsidRPr="00D44685">
        <w:rPr>
          <w:rFonts w:ascii="Comic Sans MS" w:hAnsi="Comic Sans MS" w:cs="Arial"/>
          <w:b/>
          <w:i/>
        </w:rPr>
        <w:br/>
        <w:t>Schriftliche Unterrichtsskizze im Fach Chemie</w:t>
      </w:r>
    </w:p>
    <w:p w:rsidR="001437D9" w:rsidRPr="00D44685" w:rsidRDefault="001437D9" w:rsidP="001C4446">
      <w:pPr>
        <w:pStyle w:val="Listenabsatz"/>
        <w:ind w:left="142"/>
        <w:rPr>
          <w:rFonts w:ascii="Comic Sans MS" w:hAnsi="Comic Sans MS" w:cs="Arial"/>
        </w:rPr>
      </w:pPr>
      <w:r w:rsidRPr="00D44685">
        <w:rPr>
          <w:rFonts w:ascii="Comic Sans MS" w:hAnsi="Comic Sans MS" w:cs="Arial"/>
          <w:b/>
          <w:i/>
          <w:sz w:val="28"/>
          <w:szCs w:val="28"/>
        </w:rPr>
        <w:t>Datenvorspann</w:t>
      </w:r>
      <w:r w:rsidRPr="00D44685">
        <w:rPr>
          <w:rFonts w:ascii="Comic Sans MS" w:hAnsi="Comic Sans MS" w:cs="Arial"/>
          <w:b/>
          <w:i/>
        </w:rPr>
        <w:br/>
      </w:r>
      <w:r w:rsidRPr="00D44685">
        <w:rPr>
          <w:rFonts w:ascii="Comic Sans MS" w:hAnsi="Comic Sans MS" w:cs="Arial"/>
          <w:i/>
        </w:rPr>
        <w:t>Chemielehrerin:</w:t>
      </w:r>
      <w:r w:rsidRPr="00D44685">
        <w:rPr>
          <w:rFonts w:ascii="Comic Sans MS" w:hAnsi="Comic Sans MS" w:cs="Arial"/>
          <w:i/>
        </w:rPr>
        <w:tab/>
      </w:r>
      <w:r w:rsidRPr="00D44685">
        <w:rPr>
          <w:rFonts w:ascii="Comic Sans MS" w:hAnsi="Comic Sans MS" w:cs="Arial"/>
          <w:i/>
        </w:rPr>
        <w:tab/>
        <w:t>Petra Schütte</w:t>
      </w:r>
      <w:r w:rsidRPr="00D44685">
        <w:rPr>
          <w:rFonts w:ascii="Comic Sans MS" w:hAnsi="Comic Sans MS" w:cs="Arial"/>
          <w:i/>
        </w:rPr>
        <w:br/>
        <w:t>Schule:</w:t>
      </w:r>
      <w:r w:rsidRPr="00D44685">
        <w:rPr>
          <w:rFonts w:ascii="Comic Sans MS" w:hAnsi="Comic Sans MS" w:cs="Arial"/>
          <w:i/>
        </w:rPr>
        <w:tab/>
      </w:r>
      <w:r w:rsidRPr="00D44685">
        <w:rPr>
          <w:rFonts w:ascii="Comic Sans MS" w:hAnsi="Comic Sans MS" w:cs="Arial"/>
          <w:i/>
        </w:rPr>
        <w:tab/>
      </w:r>
      <w:r w:rsidRPr="00D44685">
        <w:rPr>
          <w:rFonts w:ascii="Comic Sans MS" w:hAnsi="Comic Sans MS" w:cs="Arial"/>
          <w:i/>
        </w:rPr>
        <w:tab/>
        <w:t>Gesamtschule-Schlebusch, Leverkusen</w:t>
      </w:r>
      <w:r w:rsidRPr="00D44685">
        <w:rPr>
          <w:rFonts w:ascii="Comic Sans MS" w:hAnsi="Comic Sans MS" w:cs="Arial"/>
          <w:i/>
        </w:rPr>
        <w:tab/>
      </w:r>
      <w:r w:rsidRPr="00D44685">
        <w:rPr>
          <w:rFonts w:ascii="Comic Sans MS" w:hAnsi="Comic Sans MS" w:cs="Arial"/>
          <w:i/>
        </w:rPr>
        <w:br/>
        <w:t>Fach:</w:t>
      </w:r>
      <w:r w:rsidRPr="00D44685">
        <w:rPr>
          <w:rFonts w:ascii="Comic Sans MS" w:hAnsi="Comic Sans MS" w:cs="Arial"/>
          <w:i/>
        </w:rPr>
        <w:tab/>
      </w:r>
      <w:r w:rsidRPr="00D44685">
        <w:rPr>
          <w:rFonts w:ascii="Comic Sans MS" w:hAnsi="Comic Sans MS" w:cs="Arial"/>
          <w:i/>
        </w:rPr>
        <w:tab/>
      </w:r>
      <w:r w:rsidRPr="00D44685">
        <w:rPr>
          <w:rFonts w:ascii="Comic Sans MS" w:hAnsi="Comic Sans MS" w:cs="Arial"/>
          <w:i/>
        </w:rPr>
        <w:tab/>
      </w:r>
      <w:r w:rsidRPr="00D44685">
        <w:rPr>
          <w:rFonts w:ascii="Comic Sans MS" w:hAnsi="Comic Sans MS" w:cs="Arial"/>
          <w:i/>
        </w:rPr>
        <w:tab/>
        <w:t>Chemie</w:t>
      </w:r>
      <w:r w:rsidRPr="00D44685">
        <w:rPr>
          <w:rFonts w:ascii="Comic Sans MS" w:hAnsi="Comic Sans MS" w:cs="Arial"/>
          <w:i/>
        </w:rPr>
        <w:br/>
        <w:t>Lerngruppe:</w:t>
      </w:r>
      <w:r w:rsidRPr="00D44685">
        <w:rPr>
          <w:rFonts w:ascii="Comic Sans MS" w:hAnsi="Comic Sans MS" w:cs="Arial"/>
          <w:i/>
        </w:rPr>
        <w:tab/>
      </w:r>
      <w:r w:rsidRPr="00D44685">
        <w:rPr>
          <w:rFonts w:ascii="Comic Sans MS" w:hAnsi="Comic Sans MS" w:cs="Arial"/>
          <w:i/>
        </w:rPr>
        <w:tab/>
      </w:r>
      <w:r w:rsidRPr="00D44685">
        <w:rPr>
          <w:rFonts w:ascii="Comic Sans MS" w:hAnsi="Comic Sans MS" w:cs="Arial"/>
          <w:i/>
        </w:rPr>
        <w:tab/>
      </w:r>
      <w:r w:rsidRPr="00D44685">
        <w:rPr>
          <w:rFonts w:ascii="Comic Sans MS" w:hAnsi="Comic Sans MS" w:cs="Arial"/>
          <w:i/>
        </w:rPr>
        <w:br/>
        <w:t>Datum:</w:t>
      </w:r>
      <w:r w:rsidRPr="00D44685">
        <w:rPr>
          <w:rFonts w:ascii="Comic Sans MS" w:hAnsi="Comic Sans MS" w:cs="Arial"/>
          <w:i/>
        </w:rPr>
        <w:tab/>
      </w:r>
      <w:r w:rsidRPr="00D44685">
        <w:rPr>
          <w:rFonts w:ascii="Comic Sans MS" w:hAnsi="Comic Sans MS" w:cs="Arial"/>
          <w:i/>
        </w:rPr>
        <w:tab/>
      </w:r>
      <w:r w:rsidRPr="00D44685">
        <w:rPr>
          <w:rFonts w:ascii="Comic Sans MS" w:hAnsi="Comic Sans MS" w:cs="Arial"/>
          <w:i/>
        </w:rPr>
        <w:tab/>
      </w:r>
      <w:bookmarkStart w:id="0" w:name="_GoBack"/>
      <w:bookmarkEnd w:id="0"/>
      <w:r w:rsidR="00B03BCA">
        <w:rPr>
          <w:rFonts w:ascii="Comic Sans MS" w:hAnsi="Comic Sans MS" w:cs="Arial"/>
          <w:i/>
        </w:rPr>
        <w:br/>
      </w:r>
      <w:r w:rsidRPr="00D44685">
        <w:rPr>
          <w:rFonts w:ascii="Comic Sans MS" w:hAnsi="Comic Sans MS" w:cs="Arial"/>
          <w:i/>
        </w:rPr>
        <w:t>Uhrzeit:</w:t>
      </w:r>
      <w:r w:rsidRPr="00D44685">
        <w:rPr>
          <w:rFonts w:ascii="Comic Sans MS" w:hAnsi="Comic Sans MS" w:cs="Arial"/>
          <w:i/>
        </w:rPr>
        <w:tab/>
      </w:r>
      <w:r w:rsidRPr="00D44685">
        <w:rPr>
          <w:rFonts w:ascii="Comic Sans MS" w:hAnsi="Comic Sans MS" w:cs="Arial"/>
          <w:i/>
        </w:rPr>
        <w:tab/>
      </w:r>
      <w:r w:rsidR="00B03BCA">
        <w:rPr>
          <w:rFonts w:ascii="Comic Sans MS" w:hAnsi="Comic Sans MS" w:cs="Arial"/>
          <w:i/>
        </w:rPr>
        <w:tab/>
      </w:r>
      <w:r w:rsidRPr="00D44685">
        <w:rPr>
          <w:rFonts w:ascii="Comic Sans MS" w:hAnsi="Comic Sans MS" w:cs="Arial"/>
          <w:i/>
        </w:rPr>
        <w:br/>
        <w:t>Raum:</w:t>
      </w:r>
      <w:r w:rsidRPr="00D44685">
        <w:rPr>
          <w:rFonts w:ascii="Comic Sans MS" w:hAnsi="Comic Sans MS" w:cs="Arial"/>
          <w:i/>
        </w:rPr>
        <w:tab/>
      </w:r>
      <w:r w:rsidRPr="00D44685">
        <w:rPr>
          <w:rFonts w:ascii="Comic Sans MS" w:hAnsi="Comic Sans MS" w:cs="Arial"/>
          <w:i/>
        </w:rPr>
        <w:tab/>
      </w:r>
      <w:r w:rsidRPr="00D44685">
        <w:rPr>
          <w:rFonts w:ascii="Comic Sans MS" w:hAnsi="Comic Sans MS" w:cs="Arial"/>
          <w:i/>
        </w:rPr>
        <w:tab/>
        <w:t>NW 2</w:t>
      </w:r>
      <w:r w:rsidRPr="00D44685">
        <w:rPr>
          <w:rFonts w:ascii="Comic Sans MS" w:hAnsi="Comic Sans MS" w:cs="Arial"/>
          <w:i/>
        </w:rPr>
        <w:br/>
        <w:t>Besucher:</w:t>
      </w:r>
      <w:r w:rsidRPr="00D44685">
        <w:rPr>
          <w:rFonts w:ascii="Comic Sans MS" w:hAnsi="Comic Sans MS" w:cs="Arial"/>
          <w:i/>
        </w:rPr>
        <w:tab/>
      </w:r>
      <w:r w:rsidRPr="00D44685">
        <w:rPr>
          <w:rFonts w:ascii="Comic Sans MS" w:hAnsi="Comic Sans MS" w:cs="Arial"/>
          <w:i/>
        </w:rPr>
        <w:tab/>
      </w:r>
      <w:r w:rsidR="00D44685">
        <w:rPr>
          <w:rFonts w:ascii="Comic Sans MS" w:hAnsi="Comic Sans MS" w:cs="Arial"/>
          <w:i/>
        </w:rPr>
        <w:tab/>
      </w:r>
      <w:r w:rsidRPr="00D44685">
        <w:rPr>
          <w:rFonts w:ascii="Comic Sans MS" w:hAnsi="Comic Sans MS" w:cs="Arial"/>
          <w:i/>
        </w:rPr>
        <w:tab/>
      </w:r>
      <w:r w:rsidRPr="00D44685">
        <w:rPr>
          <w:rFonts w:ascii="Comic Sans MS" w:hAnsi="Comic Sans MS" w:cs="Arial"/>
          <w:i/>
        </w:rPr>
        <w:br/>
      </w:r>
      <w:r w:rsidRPr="00D44685">
        <w:rPr>
          <w:rFonts w:ascii="Comic Sans MS" w:hAnsi="Comic Sans MS" w:cs="Arial"/>
          <w:i/>
        </w:rPr>
        <w:br/>
        <w:t>Inhaltsfeld 2</w:t>
      </w:r>
      <w:r w:rsidRPr="00D44685">
        <w:rPr>
          <w:rFonts w:ascii="Comic Sans MS" w:hAnsi="Comic Sans MS" w:cs="Arial"/>
          <w:i/>
        </w:rPr>
        <w:tab/>
      </w:r>
      <w:r w:rsidRPr="00D44685">
        <w:rPr>
          <w:rFonts w:ascii="Comic Sans MS" w:hAnsi="Comic Sans MS" w:cs="Arial"/>
          <w:i/>
        </w:rPr>
        <w:tab/>
      </w:r>
      <w:r w:rsidRPr="00D44685">
        <w:rPr>
          <w:rFonts w:ascii="Comic Sans MS" w:hAnsi="Comic Sans MS" w:cs="Arial"/>
          <w:i/>
        </w:rPr>
        <w:tab/>
        <w:t>Energieumsätze bei Stoffveränderungen</w:t>
      </w:r>
      <w:r w:rsidRPr="00D44685">
        <w:rPr>
          <w:rFonts w:ascii="Comic Sans MS" w:hAnsi="Comic Sans MS" w:cs="Arial"/>
          <w:i/>
        </w:rPr>
        <w:br/>
        <w:t xml:space="preserve">Fachlicher Kontext: </w:t>
      </w:r>
      <w:r w:rsidRPr="00D44685">
        <w:rPr>
          <w:rFonts w:ascii="Comic Sans MS" w:hAnsi="Comic Sans MS" w:cs="Arial"/>
          <w:i/>
        </w:rPr>
        <w:tab/>
      </w:r>
      <w:r w:rsidRPr="00D44685">
        <w:rPr>
          <w:rFonts w:ascii="Comic Sans MS" w:hAnsi="Comic Sans MS" w:cs="Arial"/>
          <w:i/>
        </w:rPr>
        <w:tab/>
        <w:t>Brände und Brandbekämpfung</w:t>
      </w:r>
      <w:r w:rsidRPr="00D44685">
        <w:rPr>
          <w:rFonts w:ascii="Comic Sans MS" w:hAnsi="Comic Sans MS" w:cs="Arial"/>
          <w:i/>
        </w:rPr>
        <w:tab/>
      </w:r>
    </w:p>
    <w:p w:rsidR="001437D9" w:rsidRPr="00D44685" w:rsidRDefault="001437D9" w:rsidP="001437D9">
      <w:pPr>
        <w:rPr>
          <w:rFonts w:ascii="Comic Sans MS" w:hAnsi="Comic Sans MS" w:cs="Arial"/>
          <w:b/>
          <w:i/>
        </w:rPr>
      </w:pPr>
      <w:r w:rsidRPr="00D44685">
        <w:rPr>
          <w:rFonts w:ascii="Comic Sans MS" w:hAnsi="Comic Sans MS" w:cs="Arial"/>
          <w:b/>
          <w:i/>
          <w:u w:val="single"/>
        </w:rPr>
        <w:t>Thema der Unterrichtsstunde:</w:t>
      </w:r>
      <w:r w:rsidRPr="00D44685">
        <w:rPr>
          <w:rFonts w:ascii="Comic Sans MS" w:hAnsi="Comic Sans MS" w:cs="Arial"/>
          <w:u w:val="single"/>
        </w:rPr>
        <w:br/>
      </w:r>
      <w:r w:rsidR="00D12405" w:rsidRPr="00D44685">
        <w:rPr>
          <w:rFonts w:ascii="Comic Sans MS" w:hAnsi="Comic Sans MS" w:cs="Arial"/>
          <w:b/>
          <w:i/>
        </w:rPr>
        <w:t xml:space="preserve">Wie funktioniert ThermaCare? - </w:t>
      </w:r>
      <w:r w:rsidR="00D60BED" w:rsidRPr="00D44685">
        <w:rPr>
          <w:rFonts w:ascii="Comic Sans MS" w:hAnsi="Comic Sans MS" w:cs="Arial"/>
          <w:b/>
          <w:i/>
        </w:rPr>
        <w:t>Experimentelle Überprüfung der Hypothese „</w:t>
      </w:r>
      <w:r w:rsidR="00D12405" w:rsidRPr="00D44685">
        <w:rPr>
          <w:rFonts w:ascii="Comic Sans MS" w:hAnsi="Comic Sans MS" w:cs="Arial"/>
          <w:b/>
          <w:i/>
        </w:rPr>
        <w:t>ThermaCare reagiert mit dem Sauerstoff der Luft in einer exothermen Reaktion zu Eisenoxid“.</w:t>
      </w:r>
    </w:p>
    <w:p w:rsidR="00D60BED" w:rsidRPr="00D44685" w:rsidRDefault="001437D9" w:rsidP="00D44685">
      <w:pPr>
        <w:rPr>
          <w:rFonts w:ascii="Comic Sans MS" w:hAnsi="Comic Sans MS" w:cs="Arial"/>
        </w:rPr>
      </w:pPr>
      <w:r w:rsidRPr="00D44685">
        <w:rPr>
          <w:rFonts w:ascii="Comic Sans MS" w:hAnsi="Comic Sans MS" w:cs="Arial"/>
          <w:b/>
          <w:i/>
        </w:rPr>
        <w:t>Thema der Vorstunde:</w:t>
      </w:r>
      <w:r w:rsidRPr="00D44685">
        <w:rPr>
          <w:rFonts w:ascii="Comic Sans MS" w:hAnsi="Comic Sans MS" w:cs="Arial"/>
          <w:b/>
          <w:i/>
        </w:rPr>
        <w:br/>
      </w:r>
      <w:r w:rsidR="005C2744">
        <w:rPr>
          <w:rFonts w:ascii="Comic Sans MS" w:hAnsi="Comic Sans MS" w:cs="Arial"/>
        </w:rPr>
        <w:t>Anwendung des</w:t>
      </w:r>
      <w:r w:rsidR="00D12405" w:rsidRPr="00D44685">
        <w:rPr>
          <w:rFonts w:ascii="Comic Sans MS" w:hAnsi="Comic Sans MS" w:cs="Arial"/>
        </w:rPr>
        <w:t xml:space="preserve"> Oxidations</w:t>
      </w:r>
      <w:r w:rsidR="005C2744">
        <w:rPr>
          <w:rFonts w:ascii="Comic Sans MS" w:hAnsi="Comic Sans MS" w:cs="Arial"/>
        </w:rPr>
        <w:t>begriffs auf das Durchglühen eines Wolfram-Drahtes und Einführung in die Begriffe „</w:t>
      </w:r>
      <w:r w:rsidR="00D12405" w:rsidRPr="00D44685">
        <w:rPr>
          <w:rFonts w:ascii="Comic Sans MS" w:hAnsi="Comic Sans MS" w:cs="Arial"/>
        </w:rPr>
        <w:t>exotherme Reaktion</w:t>
      </w:r>
      <w:r w:rsidR="005C2744">
        <w:rPr>
          <w:rFonts w:ascii="Comic Sans MS" w:hAnsi="Comic Sans MS" w:cs="Arial"/>
        </w:rPr>
        <w:t xml:space="preserve"> und Aktivierungsenergie“</w:t>
      </w:r>
      <w:r w:rsidR="00D44685">
        <w:rPr>
          <w:rFonts w:ascii="Comic Sans MS" w:hAnsi="Comic Sans MS" w:cs="Arial"/>
        </w:rPr>
        <w:br/>
      </w:r>
      <w:r w:rsidRPr="00D44685">
        <w:rPr>
          <w:rFonts w:ascii="Comic Sans MS" w:hAnsi="Comic Sans MS" w:cs="Arial"/>
          <w:b/>
          <w:i/>
        </w:rPr>
        <w:t>Thema der Folgestunde:</w:t>
      </w:r>
      <w:r w:rsidRPr="00D44685">
        <w:rPr>
          <w:rFonts w:ascii="Comic Sans MS" w:hAnsi="Comic Sans MS" w:cs="Arial"/>
          <w:b/>
        </w:rPr>
        <w:br/>
      </w:r>
      <w:r w:rsidR="00D12405" w:rsidRPr="00D44685">
        <w:rPr>
          <w:rFonts w:ascii="Comic Sans MS" w:hAnsi="Comic Sans MS" w:cs="Arial"/>
        </w:rPr>
        <w:t>Wie können wir uns Oxidationsreaktionen auf der Teilchenebene vorstellen? Einführung in den Atombegriff nach Dalton und in die Begriffe Element und Verbindung</w:t>
      </w:r>
    </w:p>
    <w:p w:rsidR="00182A8C" w:rsidRPr="00D44685" w:rsidRDefault="0092721A" w:rsidP="0092721A">
      <w:pPr>
        <w:rPr>
          <w:rFonts w:ascii="Comic Sans MS" w:hAnsi="Comic Sans MS"/>
          <w:b/>
          <w:i/>
        </w:rPr>
      </w:pPr>
      <w:r w:rsidRPr="00D44685">
        <w:rPr>
          <w:rFonts w:ascii="Comic Sans MS" w:hAnsi="Comic Sans MS"/>
          <w:b/>
          <w:i/>
          <w:u w:val="single"/>
        </w:rPr>
        <w:t>Kompetenzorientierte Zielsetzungen der Stunde:</w:t>
      </w:r>
      <w:r w:rsidRPr="00D44685">
        <w:rPr>
          <w:rFonts w:ascii="Comic Sans MS" w:hAnsi="Comic Sans MS"/>
          <w:b/>
          <w:i/>
        </w:rPr>
        <w:br/>
        <w:t xml:space="preserve">Hauptintention: </w:t>
      </w:r>
      <w:r w:rsidR="00D44685">
        <w:rPr>
          <w:rFonts w:ascii="Comic Sans MS" w:hAnsi="Comic Sans MS"/>
          <w:b/>
          <w:i/>
        </w:rPr>
        <w:br/>
      </w:r>
      <w:r w:rsidRPr="00D44685">
        <w:rPr>
          <w:rFonts w:ascii="Comic Sans MS" w:hAnsi="Comic Sans MS"/>
        </w:rPr>
        <w:t>Die Schülerrinnen und Schüler stellen erst allgemeine Ve</w:t>
      </w:r>
      <w:r w:rsidR="00182A8C" w:rsidRPr="00D44685">
        <w:rPr>
          <w:rFonts w:ascii="Comic Sans MS" w:hAnsi="Comic Sans MS"/>
        </w:rPr>
        <w:t>rmutungen z</w:t>
      </w:r>
      <w:r w:rsidR="00D12405" w:rsidRPr="00D44685">
        <w:rPr>
          <w:rFonts w:ascii="Comic Sans MS" w:hAnsi="Comic Sans MS"/>
        </w:rPr>
        <w:t xml:space="preserve">ur Funktionsweise von ThermaCare auf und untersuchen durch Schülerexperimente </w:t>
      </w:r>
      <w:r w:rsidR="00EC244C" w:rsidRPr="00D44685">
        <w:rPr>
          <w:rFonts w:ascii="Comic Sans MS" w:hAnsi="Comic Sans MS"/>
        </w:rPr>
        <w:t xml:space="preserve">die Hypothese </w:t>
      </w:r>
      <w:r w:rsidR="00D12405" w:rsidRPr="00D44685">
        <w:rPr>
          <w:rFonts w:ascii="Comic Sans MS" w:hAnsi="Comic Sans MS" w:cs="Arial"/>
          <w:b/>
          <w:i/>
        </w:rPr>
        <w:t>„ThermaCare reagiert mit dem Sauerstoff der Luft in einer exothermen Reaktion zu Eisenoxid“</w:t>
      </w:r>
      <w:r w:rsidR="005C2744">
        <w:rPr>
          <w:rFonts w:ascii="Comic Sans MS" w:hAnsi="Comic Sans MS" w:cs="Arial"/>
          <w:b/>
          <w:i/>
        </w:rPr>
        <w:t xml:space="preserve"> </w:t>
      </w:r>
      <w:r w:rsidR="005C2744" w:rsidRPr="005C2744">
        <w:rPr>
          <w:rFonts w:ascii="Comic Sans MS" w:hAnsi="Comic Sans MS" w:cs="Arial"/>
        </w:rPr>
        <w:t>und bestätigen diese</w:t>
      </w:r>
      <w:r w:rsidR="00D12405" w:rsidRPr="005C2744">
        <w:rPr>
          <w:rFonts w:ascii="Comic Sans MS" w:hAnsi="Comic Sans MS" w:cs="Arial"/>
        </w:rPr>
        <w:t>.</w:t>
      </w:r>
      <w:r w:rsidR="00D44685">
        <w:rPr>
          <w:rFonts w:ascii="Comic Sans MS" w:hAnsi="Comic Sans MS"/>
          <w:b/>
          <w:i/>
        </w:rPr>
        <w:br/>
      </w:r>
      <w:r w:rsidRPr="00D44685">
        <w:rPr>
          <w:rFonts w:ascii="Comic Sans MS" w:hAnsi="Comic Sans MS"/>
          <w:b/>
          <w:i/>
        </w:rPr>
        <w:t>Schwerpunktkompetenzen</w:t>
      </w:r>
      <w:r w:rsidR="001D361E" w:rsidRPr="00D44685">
        <w:rPr>
          <w:rFonts w:ascii="Comic Sans MS" w:hAnsi="Comic Sans MS"/>
          <w:b/>
          <w:i/>
        </w:rPr>
        <w:t xml:space="preserve"> (IHF2)</w:t>
      </w:r>
      <w:r w:rsidR="00D44685">
        <w:rPr>
          <w:rFonts w:ascii="Comic Sans MS" w:hAnsi="Comic Sans MS"/>
          <w:b/>
          <w:i/>
        </w:rPr>
        <w:t xml:space="preserve"> nach KLP NW GE</w:t>
      </w:r>
      <w:r w:rsidRPr="00D44685">
        <w:rPr>
          <w:rFonts w:ascii="Comic Sans MS" w:hAnsi="Comic Sans MS"/>
          <w:b/>
          <w:i/>
        </w:rPr>
        <w:t>:</w:t>
      </w:r>
      <w:r w:rsidR="00D44685">
        <w:rPr>
          <w:rFonts w:ascii="Comic Sans MS" w:hAnsi="Comic Sans MS"/>
          <w:b/>
          <w:i/>
        </w:rPr>
        <w:br/>
      </w:r>
      <w:r w:rsidRPr="00D44685">
        <w:rPr>
          <w:rFonts w:ascii="Comic Sans MS" w:hAnsi="Comic Sans MS"/>
        </w:rPr>
        <w:t xml:space="preserve">Die Schülerinnen und Schüler können … </w:t>
      </w:r>
      <w:r w:rsidR="00D44685">
        <w:rPr>
          <w:rFonts w:ascii="Comic Sans MS" w:hAnsi="Comic Sans MS"/>
          <w:b/>
          <w:i/>
        </w:rPr>
        <w:br/>
      </w:r>
      <w:r w:rsidR="00182A8C" w:rsidRPr="00D44685">
        <w:rPr>
          <w:rFonts w:ascii="Comic Sans MS" w:hAnsi="Comic Sans MS"/>
          <w:u w:val="single"/>
        </w:rPr>
        <w:t xml:space="preserve">Konkretisierte </w:t>
      </w:r>
      <w:r w:rsidRPr="00D44685">
        <w:rPr>
          <w:rFonts w:ascii="Comic Sans MS" w:hAnsi="Comic Sans MS"/>
          <w:u w:val="single"/>
        </w:rPr>
        <w:t>Kompetenz</w:t>
      </w:r>
      <w:r w:rsidR="00182A8C" w:rsidRPr="00D44685">
        <w:rPr>
          <w:rFonts w:ascii="Comic Sans MS" w:hAnsi="Comic Sans MS"/>
        </w:rPr>
        <w:t xml:space="preserve"> aus dem B</w:t>
      </w:r>
      <w:r w:rsidRPr="00D44685">
        <w:rPr>
          <w:rFonts w:ascii="Comic Sans MS" w:hAnsi="Comic Sans MS"/>
        </w:rPr>
        <w:t xml:space="preserve">ereich Umgang mit Fachwissen: </w:t>
      </w:r>
      <w:r w:rsidR="00D60BED" w:rsidRPr="00D44685">
        <w:rPr>
          <w:rFonts w:ascii="Comic Sans MS" w:hAnsi="Comic Sans MS"/>
        </w:rPr>
        <w:br/>
      </w:r>
      <w:r w:rsidR="001D361E" w:rsidRPr="00D44685">
        <w:rPr>
          <w:rFonts w:ascii="Comic Sans MS" w:hAnsi="Comic Sans MS"/>
        </w:rPr>
        <w:t>UF 2.4 chemische Reaktionen, bei denen Sauerstoff aufgenommen wird, als Oxidationsreaktionen einordnen. (UF3)</w:t>
      </w:r>
    </w:p>
    <w:p w:rsidR="00182A8C" w:rsidRPr="00D44685" w:rsidRDefault="001D361E" w:rsidP="0092721A">
      <w:pPr>
        <w:rPr>
          <w:rFonts w:ascii="Comic Sans MS" w:hAnsi="Comic Sans MS"/>
        </w:rPr>
      </w:pPr>
      <w:r w:rsidRPr="00D44685">
        <w:rPr>
          <w:rFonts w:ascii="Comic Sans MS" w:hAnsi="Comic Sans MS"/>
          <w:u w:val="single"/>
        </w:rPr>
        <w:t>Konkretisierte Kompetenz</w:t>
      </w:r>
      <w:r w:rsidRPr="00D44685">
        <w:rPr>
          <w:rFonts w:ascii="Comic Sans MS" w:hAnsi="Comic Sans MS"/>
        </w:rPr>
        <w:t xml:space="preserve"> aus dem Bereich Kommunikation: </w:t>
      </w:r>
      <w:r w:rsidRPr="00D44685">
        <w:rPr>
          <w:rFonts w:ascii="Comic Sans MS" w:hAnsi="Comic Sans MS"/>
        </w:rPr>
        <w:br/>
        <w:t>K 2.1 aufgrund eines Energiediagramms eine chemische Reaktion begründet als exotherme (oder endotherme) Reaktion einordnen. (K2)</w:t>
      </w:r>
    </w:p>
    <w:p w:rsidR="00C1234D" w:rsidRPr="00D44685" w:rsidRDefault="00C1234D" w:rsidP="00C1234D">
      <w:pPr>
        <w:rPr>
          <w:rFonts w:ascii="Comic Sans MS" w:hAnsi="Comic Sans MS"/>
        </w:rPr>
        <w:sectPr w:rsidR="00C1234D" w:rsidRPr="00D44685" w:rsidSect="00D44685">
          <w:headerReference w:type="default" r:id="rId7"/>
          <w:pgSz w:w="11900" w:h="16840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Tabellenraster"/>
        <w:tblW w:w="5000" w:type="pct"/>
        <w:tblLayout w:type="fixed"/>
        <w:tblLook w:val="04A0" w:firstRow="1" w:lastRow="0" w:firstColumn="1" w:lastColumn="0" w:noHBand="0" w:noVBand="1"/>
      </w:tblPr>
      <w:tblGrid>
        <w:gridCol w:w="1687"/>
        <w:gridCol w:w="7279"/>
        <w:gridCol w:w="1221"/>
        <w:gridCol w:w="1224"/>
        <w:gridCol w:w="4203"/>
      </w:tblGrid>
      <w:tr w:rsidR="00C1234D" w:rsidRPr="00D44685" w:rsidTr="00026B6A">
        <w:tc>
          <w:tcPr>
            <w:tcW w:w="540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1234D" w:rsidRPr="00D44685" w:rsidRDefault="00C1234D" w:rsidP="00026B6A">
            <w:pPr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 w:rsidRPr="00D44685">
              <w:rPr>
                <w:rFonts w:ascii="Comic Sans MS" w:hAnsi="Comic Sans MS" w:cs="Arial"/>
                <w:b/>
                <w:bCs/>
                <w:sz w:val="20"/>
                <w:szCs w:val="20"/>
              </w:rPr>
              <w:lastRenderedPageBreak/>
              <w:t>Phase</w:t>
            </w:r>
          </w:p>
        </w:tc>
        <w:tc>
          <w:tcPr>
            <w:tcW w:w="2331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1234D" w:rsidRPr="00D44685" w:rsidRDefault="00C1234D" w:rsidP="00026B6A">
            <w:pPr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 w:rsidRPr="00D44685">
              <w:rPr>
                <w:rFonts w:ascii="Comic Sans MS" w:hAnsi="Comic Sans MS" w:cs="Arial"/>
                <w:b/>
                <w:bCs/>
                <w:sz w:val="20"/>
                <w:szCs w:val="20"/>
              </w:rPr>
              <w:t>Geschehen im Unterricht</w:t>
            </w:r>
          </w:p>
        </w:tc>
        <w:tc>
          <w:tcPr>
            <w:tcW w:w="783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1234D" w:rsidRPr="00D44685" w:rsidRDefault="00C1234D" w:rsidP="00026B6A">
            <w:pPr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 w:rsidRPr="00D44685">
              <w:rPr>
                <w:rFonts w:ascii="Comic Sans MS" w:hAnsi="Comic Sans MS" w:cs="Arial"/>
                <w:b/>
                <w:bCs/>
                <w:sz w:val="20"/>
                <w:szCs w:val="20"/>
              </w:rPr>
              <w:t>Aktions- u. Sozialformen/Medien</w:t>
            </w:r>
          </w:p>
        </w:tc>
        <w:tc>
          <w:tcPr>
            <w:tcW w:w="1346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1234D" w:rsidRPr="00D44685" w:rsidRDefault="00C1234D" w:rsidP="00026B6A">
            <w:pPr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proofErr w:type="spellStart"/>
            <w:r w:rsidRPr="00D44685">
              <w:rPr>
                <w:rFonts w:ascii="Comic Sans MS" w:hAnsi="Comic Sans MS" w:cs="Arial"/>
                <w:b/>
                <w:bCs/>
                <w:sz w:val="20"/>
                <w:szCs w:val="20"/>
              </w:rPr>
              <w:t>Did</w:t>
            </w:r>
            <w:proofErr w:type="spellEnd"/>
            <w:r w:rsidRPr="00D44685">
              <w:rPr>
                <w:rFonts w:ascii="Comic Sans MS" w:hAnsi="Comic Sans MS" w:cs="Arial"/>
                <w:b/>
                <w:bCs/>
                <w:sz w:val="20"/>
                <w:szCs w:val="20"/>
              </w:rPr>
              <w:t xml:space="preserve">. – </w:t>
            </w:r>
            <w:proofErr w:type="spellStart"/>
            <w:r w:rsidRPr="00D44685">
              <w:rPr>
                <w:rFonts w:ascii="Comic Sans MS" w:hAnsi="Comic Sans MS" w:cs="Arial"/>
                <w:b/>
                <w:bCs/>
                <w:sz w:val="20"/>
                <w:szCs w:val="20"/>
              </w:rPr>
              <w:t>method</w:t>
            </w:r>
            <w:proofErr w:type="spellEnd"/>
            <w:r w:rsidRPr="00D44685">
              <w:rPr>
                <w:rFonts w:ascii="Comic Sans MS" w:hAnsi="Comic Sans MS" w:cs="Arial"/>
                <w:b/>
                <w:bCs/>
                <w:sz w:val="20"/>
                <w:szCs w:val="20"/>
              </w:rPr>
              <w:t>. Kommentar</w:t>
            </w:r>
          </w:p>
        </w:tc>
      </w:tr>
      <w:tr w:rsidR="00C1234D" w:rsidRPr="00D44685" w:rsidTr="00026B6A">
        <w:trPr>
          <w:trHeight w:val="851"/>
        </w:trPr>
        <w:tc>
          <w:tcPr>
            <w:tcW w:w="5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234D" w:rsidRPr="00D44685" w:rsidRDefault="005D2B76" w:rsidP="00026B6A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D44685">
              <w:rPr>
                <w:rFonts w:ascii="Comic Sans MS" w:hAnsi="Comic Sans MS" w:cs="Arial"/>
                <w:sz w:val="20"/>
                <w:szCs w:val="20"/>
              </w:rPr>
              <w:t>Problem-gewinnung</w:t>
            </w:r>
          </w:p>
        </w:tc>
        <w:tc>
          <w:tcPr>
            <w:tcW w:w="233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1234D" w:rsidRPr="00D44685" w:rsidRDefault="005D2B76" w:rsidP="00C1234D">
            <w:pPr>
              <w:pStyle w:val="Listenabsatz"/>
              <w:numPr>
                <w:ilvl w:val="0"/>
                <w:numId w:val="12"/>
              </w:numPr>
              <w:rPr>
                <w:rFonts w:ascii="Comic Sans MS" w:hAnsi="Comic Sans MS" w:cs="Arial"/>
                <w:sz w:val="20"/>
                <w:szCs w:val="20"/>
              </w:rPr>
            </w:pPr>
            <w:r w:rsidRPr="00D44685">
              <w:rPr>
                <w:rFonts w:ascii="Comic Sans MS" w:hAnsi="Comic Sans MS" w:cs="Arial"/>
                <w:sz w:val="20"/>
                <w:szCs w:val="20"/>
              </w:rPr>
              <w:t>L.-Demo: Packung ThermaCare</w:t>
            </w:r>
          </w:p>
          <w:p w:rsidR="00C1234D" w:rsidRPr="00D44685" w:rsidRDefault="00C1234D" w:rsidP="00C1234D">
            <w:pPr>
              <w:pStyle w:val="Listenabsatz"/>
              <w:numPr>
                <w:ilvl w:val="0"/>
                <w:numId w:val="12"/>
              </w:numPr>
              <w:rPr>
                <w:rFonts w:ascii="Comic Sans MS" w:hAnsi="Comic Sans MS" w:cs="Arial"/>
                <w:sz w:val="20"/>
                <w:szCs w:val="20"/>
              </w:rPr>
            </w:pPr>
            <w:r w:rsidRPr="00D44685">
              <w:rPr>
                <w:rFonts w:ascii="Comic Sans MS" w:hAnsi="Comic Sans MS" w:cs="Arial"/>
                <w:sz w:val="20"/>
                <w:szCs w:val="20"/>
              </w:rPr>
              <w:t>L.- Impulsfrage</w:t>
            </w:r>
            <w:r w:rsidR="006A7650" w:rsidRPr="00D44685">
              <w:rPr>
                <w:rFonts w:ascii="Comic Sans MS" w:hAnsi="Comic Sans MS" w:cs="Arial"/>
                <w:sz w:val="20"/>
                <w:szCs w:val="20"/>
              </w:rPr>
              <w:t>: Vorerfahrung mit ThermaCare</w:t>
            </w:r>
          </w:p>
          <w:p w:rsidR="00C1234D" w:rsidRPr="00D44685" w:rsidRDefault="005D2B76" w:rsidP="00C1234D">
            <w:pPr>
              <w:pStyle w:val="Listenabsatz"/>
              <w:numPr>
                <w:ilvl w:val="0"/>
                <w:numId w:val="12"/>
              </w:numPr>
              <w:rPr>
                <w:rFonts w:ascii="Comic Sans MS" w:hAnsi="Comic Sans MS" w:cs="Arial"/>
                <w:sz w:val="20"/>
                <w:szCs w:val="20"/>
              </w:rPr>
            </w:pPr>
            <w:r w:rsidRPr="00D44685">
              <w:rPr>
                <w:rFonts w:ascii="Comic Sans MS" w:hAnsi="Comic Sans MS" w:cs="Arial"/>
                <w:sz w:val="20"/>
                <w:szCs w:val="20"/>
              </w:rPr>
              <w:t>SuS schildern ggf. Vorerfahrungen; L. zeigt Werbevideo</w:t>
            </w:r>
          </w:p>
          <w:p w:rsidR="005D2B76" w:rsidRPr="00D44685" w:rsidRDefault="005D2B76" w:rsidP="005D2B76">
            <w:pPr>
              <w:pStyle w:val="Listenabsatz"/>
              <w:numPr>
                <w:ilvl w:val="0"/>
                <w:numId w:val="12"/>
              </w:numPr>
              <w:rPr>
                <w:rFonts w:ascii="Comic Sans MS" w:hAnsi="Comic Sans MS" w:cs="Arial"/>
                <w:sz w:val="20"/>
                <w:szCs w:val="20"/>
              </w:rPr>
            </w:pPr>
            <w:proofErr w:type="spellStart"/>
            <w:r w:rsidRPr="00D44685">
              <w:rPr>
                <w:rFonts w:ascii="Comic Sans MS" w:hAnsi="Comic Sans MS" w:cs="Arial"/>
                <w:sz w:val="20"/>
                <w:szCs w:val="20"/>
              </w:rPr>
              <w:t>L.gibt</w:t>
            </w:r>
            <w:proofErr w:type="spellEnd"/>
            <w:r w:rsidRPr="00D44685">
              <w:rPr>
                <w:rFonts w:ascii="Comic Sans MS" w:hAnsi="Comic Sans MS" w:cs="Arial"/>
                <w:sz w:val="20"/>
                <w:szCs w:val="20"/>
              </w:rPr>
              <w:t xml:space="preserve"> Informationen vom Beipackzettel zur Anwendung zum Hauptinhaltsstoff (Eisenpulver) – und formuliert das Ziel der heutigen Stunden: Wie funktioniert ThermaCare?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1234D" w:rsidRPr="00D44685" w:rsidRDefault="00C1234D" w:rsidP="00026B6A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D44685">
              <w:rPr>
                <w:rFonts w:ascii="Comic Sans MS" w:hAnsi="Comic Sans MS" w:cs="Arial"/>
                <w:sz w:val="20"/>
                <w:szCs w:val="20"/>
              </w:rPr>
              <w:t>LV</w:t>
            </w:r>
          </w:p>
          <w:p w:rsidR="00C1234D" w:rsidRPr="00D44685" w:rsidRDefault="00C1234D" w:rsidP="00026B6A">
            <w:pPr>
              <w:rPr>
                <w:rFonts w:ascii="Comic Sans MS" w:hAnsi="Comic Sans MS" w:cs="Arial"/>
                <w:sz w:val="20"/>
                <w:szCs w:val="20"/>
              </w:rPr>
            </w:pPr>
          </w:p>
          <w:p w:rsidR="00C1234D" w:rsidRPr="00D44685" w:rsidRDefault="00C1234D" w:rsidP="00026B6A">
            <w:pPr>
              <w:rPr>
                <w:rFonts w:ascii="Comic Sans MS" w:hAnsi="Comic Sans MS" w:cs="Arial"/>
                <w:sz w:val="20"/>
                <w:szCs w:val="20"/>
              </w:rPr>
            </w:pPr>
          </w:p>
          <w:p w:rsidR="00C1234D" w:rsidRPr="00D44685" w:rsidRDefault="00C1234D" w:rsidP="00026B6A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D44685">
              <w:rPr>
                <w:rFonts w:ascii="Comic Sans MS" w:hAnsi="Comic Sans MS" w:cs="Arial"/>
                <w:sz w:val="20"/>
                <w:szCs w:val="20"/>
              </w:rPr>
              <w:t>Murmel-phase</w:t>
            </w:r>
          </w:p>
          <w:p w:rsidR="00C1234D" w:rsidRPr="00D44685" w:rsidRDefault="00C1234D" w:rsidP="00026B6A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234D" w:rsidRPr="00D44685" w:rsidRDefault="009008E0" w:rsidP="00026B6A">
            <w:pPr>
              <w:rPr>
                <w:rFonts w:ascii="Comic Sans MS" w:hAnsi="Comic Sans MS" w:cs="Arial"/>
                <w:sz w:val="20"/>
                <w:szCs w:val="20"/>
              </w:rPr>
            </w:pPr>
            <w:proofErr w:type="spellStart"/>
            <w:r w:rsidRPr="00D44685">
              <w:rPr>
                <w:rFonts w:ascii="Comic Sans MS" w:hAnsi="Comic Sans MS" w:cs="Arial"/>
                <w:sz w:val="20"/>
                <w:szCs w:val="20"/>
              </w:rPr>
              <w:t>Therma</w:t>
            </w:r>
            <w:proofErr w:type="spellEnd"/>
            <w:r w:rsidRPr="00D44685">
              <w:rPr>
                <w:rFonts w:ascii="Comic Sans MS" w:hAnsi="Comic Sans MS" w:cs="Arial"/>
                <w:sz w:val="20"/>
                <w:szCs w:val="20"/>
              </w:rPr>
              <w:t>-Care</w:t>
            </w:r>
          </w:p>
          <w:p w:rsidR="009008E0" w:rsidRPr="00D44685" w:rsidRDefault="009008E0" w:rsidP="00026B6A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D44685">
              <w:rPr>
                <w:rFonts w:ascii="Comic Sans MS" w:hAnsi="Comic Sans MS" w:cs="Arial"/>
                <w:sz w:val="20"/>
                <w:szCs w:val="20"/>
              </w:rPr>
              <w:t>Werbe-video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1234D" w:rsidRPr="00D44685" w:rsidRDefault="00C1234D" w:rsidP="00C1234D">
            <w:pPr>
              <w:pStyle w:val="Listenabsatz"/>
              <w:numPr>
                <w:ilvl w:val="0"/>
                <w:numId w:val="10"/>
              </w:numPr>
              <w:rPr>
                <w:rFonts w:ascii="Comic Sans MS" w:hAnsi="Comic Sans MS" w:cs="Arial"/>
                <w:sz w:val="20"/>
                <w:szCs w:val="20"/>
              </w:rPr>
            </w:pPr>
            <w:r w:rsidRPr="00D44685">
              <w:rPr>
                <w:rFonts w:ascii="Comic Sans MS" w:hAnsi="Comic Sans MS" w:cs="Arial"/>
                <w:sz w:val="20"/>
                <w:szCs w:val="20"/>
              </w:rPr>
              <w:t>Motivation</w:t>
            </w:r>
            <w:r w:rsidR="005D2B76" w:rsidRPr="00D44685">
              <w:rPr>
                <w:rFonts w:ascii="Comic Sans MS" w:hAnsi="Comic Sans MS" w:cs="Arial"/>
                <w:sz w:val="20"/>
                <w:szCs w:val="20"/>
              </w:rPr>
              <w:t xml:space="preserve"> durch Alltagsbezug</w:t>
            </w:r>
          </w:p>
          <w:p w:rsidR="00C1234D" w:rsidRPr="00D44685" w:rsidRDefault="005D2B76" w:rsidP="00C1234D">
            <w:pPr>
              <w:pStyle w:val="Listenabsatz"/>
              <w:numPr>
                <w:ilvl w:val="0"/>
                <w:numId w:val="10"/>
              </w:numPr>
              <w:rPr>
                <w:rFonts w:ascii="Comic Sans MS" w:hAnsi="Comic Sans MS" w:cs="Arial"/>
                <w:sz w:val="20"/>
                <w:szCs w:val="20"/>
              </w:rPr>
            </w:pPr>
            <w:r w:rsidRPr="00D44685">
              <w:rPr>
                <w:rFonts w:ascii="Comic Sans MS" w:hAnsi="Comic Sans MS" w:cs="Arial"/>
                <w:sz w:val="20"/>
                <w:szCs w:val="20"/>
              </w:rPr>
              <w:t>Ggf. Anknüpfen an Vorerfahrungen</w:t>
            </w:r>
          </w:p>
          <w:p w:rsidR="00C1234D" w:rsidRPr="00D44685" w:rsidRDefault="005D2B76" w:rsidP="00C1234D">
            <w:pPr>
              <w:pStyle w:val="Listenabsatz"/>
              <w:numPr>
                <w:ilvl w:val="0"/>
                <w:numId w:val="10"/>
              </w:numPr>
              <w:rPr>
                <w:rFonts w:ascii="Comic Sans MS" w:hAnsi="Comic Sans MS" w:cs="Arial"/>
                <w:sz w:val="20"/>
                <w:szCs w:val="20"/>
              </w:rPr>
            </w:pPr>
            <w:r w:rsidRPr="00D44685">
              <w:rPr>
                <w:rFonts w:ascii="Comic Sans MS" w:hAnsi="Comic Sans MS" w:cs="Arial"/>
                <w:sz w:val="20"/>
                <w:szCs w:val="20"/>
              </w:rPr>
              <w:t>Zielt</w:t>
            </w:r>
            <w:r w:rsidR="00C1234D" w:rsidRPr="00D44685">
              <w:rPr>
                <w:rFonts w:ascii="Comic Sans MS" w:hAnsi="Comic Sans MS" w:cs="Arial"/>
                <w:sz w:val="20"/>
                <w:szCs w:val="20"/>
              </w:rPr>
              <w:t>ransparenz</w:t>
            </w:r>
          </w:p>
          <w:p w:rsidR="005D2B76" w:rsidRPr="00D44685" w:rsidRDefault="005D2B76" w:rsidP="005D2B76">
            <w:pPr>
              <w:rPr>
                <w:rFonts w:ascii="Comic Sans MS" w:hAnsi="Comic Sans MS" w:cs="Arial"/>
                <w:sz w:val="20"/>
                <w:szCs w:val="20"/>
              </w:rPr>
            </w:pPr>
          </w:p>
          <w:p w:rsidR="00C1234D" w:rsidRPr="00D44685" w:rsidRDefault="00C1234D" w:rsidP="00026B6A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</w:tr>
      <w:tr w:rsidR="005D2B76" w:rsidRPr="00D44685" w:rsidTr="00026B6A">
        <w:trPr>
          <w:trHeight w:val="851"/>
        </w:trPr>
        <w:tc>
          <w:tcPr>
            <w:tcW w:w="5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2B76" w:rsidRPr="00D44685" w:rsidRDefault="005D2B76" w:rsidP="00026B6A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D44685">
              <w:rPr>
                <w:rFonts w:ascii="Comic Sans MS" w:hAnsi="Comic Sans MS" w:cs="Arial"/>
                <w:sz w:val="20"/>
                <w:szCs w:val="20"/>
              </w:rPr>
              <w:t>Hypothesen-bildung</w:t>
            </w:r>
          </w:p>
        </w:tc>
        <w:tc>
          <w:tcPr>
            <w:tcW w:w="233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2B76" w:rsidRPr="00D44685" w:rsidRDefault="005D2B76" w:rsidP="005D2B76">
            <w:pPr>
              <w:pStyle w:val="Listenabsatz"/>
              <w:numPr>
                <w:ilvl w:val="0"/>
                <w:numId w:val="12"/>
              </w:numPr>
              <w:rPr>
                <w:rFonts w:ascii="Comic Sans MS" w:hAnsi="Comic Sans MS" w:cs="Arial"/>
                <w:sz w:val="20"/>
                <w:szCs w:val="20"/>
              </w:rPr>
            </w:pPr>
            <w:r w:rsidRPr="00D44685">
              <w:rPr>
                <w:rFonts w:ascii="Comic Sans MS" w:hAnsi="Comic Sans MS" w:cs="Arial"/>
                <w:sz w:val="20"/>
                <w:szCs w:val="20"/>
              </w:rPr>
              <w:t>Hypothesenbildung, z.B.:</w:t>
            </w:r>
          </w:p>
          <w:p w:rsidR="005D2B76" w:rsidRPr="00D44685" w:rsidRDefault="005D2B76" w:rsidP="005D2B76">
            <w:pPr>
              <w:pStyle w:val="Listenabsatz"/>
              <w:ind w:left="360"/>
              <w:rPr>
                <w:rFonts w:ascii="Comic Sans MS" w:hAnsi="Comic Sans MS" w:cs="Arial"/>
                <w:sz w:val="20"/>
                <w:szCs w:val="20"/>
              </w:rPr>
            </w:pPr>
            <w:r w:rsidRPr="00D44685">
              <w:rPr>
                <w:rFonts w:ascii="Comic Sans MS" w:hAnsi="Comic Sans MS" w:cs="Arial"/>
                <w:b/>
                <w:sz w:val="20"/>
                <w:szCs w:val="20"/>
              </w:rPr>
              <w:t>ThermaCare reagiert mit</w:t>
            </w:r>
            <w:r w:rsidRPr="00D44685">
              <w:rPr>
                <w:rFonts w:ascii="Comic Sans MS" w:hAnsi="Comic Sans MS" w:cs="Arial"/>
                <w:sz w:val="20"/>
                <w:szCs w:val="20"/>
              </w:rPr>
              <w:t xml:space="preserve"> der Luft/dem Luft</w:t>
            </w:r>
            <w:r w:rsidRPr="00D44685">
              <w:rPr>
                <w:rFonts w:ascii="Comic Sans MS" w:hAnsi="Comic Sans MS" w:cs="Arial"/>
                <w:b/>
                <w:sz w:val="20"/>
                <w:szCs w:val="20"/>
              </w:rPr>
              <w:t>sauerstoff</w:t>
            </w:r>
          </w:p>
          <w:p w:rsidR="005D2B76" w:rsidRPr="00D44685" w:rsidRDefault="005D2B76" w:rsidP="005D2B76">
            <w:pPr>
              <w:pStyle w:val="Listenabsatz"/>
              <w:ind w:left="360"/>
              <w:rPr>
                <w:rFonts w:ascii="Comic Sans MS" w:hAnsi="Comic Sans MS" w:cs="Arial"/>
                <w:sz w:val="20"/>
                <w:szCs w:val="20"/>
              </w:rPr>
            </w:pPr>
            <w:r w:rsidRPr="00D44685">
              <w:rPr>
                <w:rFonts w:ascii="Comic Sans MS" w:hAnsi="Comic Sans MS" w:cs="Arial"/>
                <w:sz w:val="20"/>
                <w:szCs w:val="20"/>
              </w:rPr>
              <w:t xml:space="preserve">Bei der Reaktion/Oxidation des Eisenpulvers wird </w:t>
            </w:r>
            <w:r w:rsidRPr="00D44685">
              <w:rPr>
                <w:rFonts w:ascii="Comic Sans MS" w:hAnsi="Comic Sans MS" w:cs="Arial"/>
                <w:b/>
                <w:sz w:val="20"/>
                <w:szCs w:val="20"/>
              </w:rPr>
              <w:t>Wärmeenergie frei</w:t>
            </w:r>
            <w:r w:rsidRPr="00D44685">
              <w:rPr>
                <w:rFonts w:ascii="Comic Sans MS" w:hAnsi="Comic Sans MS" w:cs="Arial"/>
                <w:sz w:val="20"/>
                <w:szCs w:val="20"/>
              </w:rPr>
              <w:t xml:space="preserve"> (exotherme Reaktion)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B76" w:rsidRPr="00D44685" w:rsidRDefault="005D2B76" w:rsidP="00026B6A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D44685">
              <w:rPr>
                <w:rFonts w:ascii="Comic Sans MS" w:hAnsi="Comic Sans MS" w:cs="Arial"/>
                <w:sz w:val="20"/>
                <w:szCs w:val="20"/>
              </w:rPr>
              <w:t>Murmel-phase</w:t>
            </w:r>
          </w:p>
          <w:p w:rsidR="005D2B76" w:rsidRPr="00D44685" w:rsidRDefault="005D2B76" w:rsidP="00026B6A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D44685">
              <w:rPr>
                <w:rFonts w:ascii="Comic Sans MS" w:hAnsi="Comic Sans MS" w:cs="Arial"/>
                <w:sz w:val="20"/>
                <w:szCs w:val="20"/>
              </w:rPr>
              <w:t>UG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2B76" w:rsidRPr="00D44685" w:rsidRDefault="005D2B76" w:rsidP="00026B6A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D44685">
              <w:rPr>
                <w:rFonts w:ascii="Comic Sans MS" w:hAnsi="Comic Sans MS" w:cs="Arial"/>
                <w:sz w:val="20"/>
                <w:szCs w:val="20"/>
              </w:rPr>
              <w:t>Tafel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2B76" w:rsidRPr="00D44685" w:rsidRDefault="009008E0" w:rsidP="00C1234D">
            <w:pPr>
              <w:pStyle w:val="Listenabsatz"/>
              <w:numPr>
                <w:ilvl w:val="0"/>
                <w:numId w:val="10"/>
              </w:numPr>
              <w:rPr>
                <w:rFonts w:ascii="Comic Sans MS" w:hAnsi="Comic Sans MS" w:cs="Arial"/>
                <w:sz w:val="20"/>
                <w:szCs w:val="20"/>
              </w:rPr>
            </w:pPr>
            <w:r w:rsidRPr="00D44685">
              <w:rPr>
                <w:rFonts w:ascii="Comic Sans MS" w:hAnsi="Comic Sans MS" w:cs="Arial"/>
                <w:sz w:val="20"/>
                <w:szCs w:val="20"/>
              </w:rPr>
              <w:t>Anknüpfen an VW zur</w:t>
            </w:r>
            <w:r w:rsidRPr="00D44685">
              <w:rPr>
                <w:rFonts w:ascii="Comic Sans MS" w:hAnsi="Comic Sans MS" w:cs="Arial"/>
                <w:sz w:val="20"/>
                <w:szCs w:val="20"/>
              </w:rPr>
              <w:br/>
              <w:t xml:space="preserve"> „Oxidation von Eisen“</w:t>
            </w:r>
          </w:p>
          <w:p w:rsidR="009008E0" w:rsidRPr="00D44685" w:rsidRDefault="009008E0" w:rsidP="00C1234D">
            <w:pPr>
              <w:pStyle w:val="Listenabsatz"/>
              <w:numPr>
                <w:ilvl w:val="0"/>
                <w:numId w:val="10"/>
              </w:numPr>
              <w:rPr>
                <w:rFonts w:ascii="Comic Sans MS" w:hAnsi="Comic Sans MS" w:cs="Arial"/>
                <w:sz w:val="20"/>
                <w:szCs w:val="20"/>
              </w:rPr>
            </w:pPr>
            <w:r w:rsidRPr="00D44685">
              <w:rPr>
                <w:rFonts w:ascii="Comic Sans MS" w:hAnsi="Comic Sans MS" w:cs="Arial"/>
                <w:sz w:val="20"/>
                <w:szCs w:val="20"/>
              </w:rPr>
              <w:t>Oxidationen als exotherme Reaktionen</w:t>
            </w:r>
          </w:p>
        </w:tc>
      </w:tr>
      <w:tr w:rsidR="005D2B76" w:rsidRPr="00D44685" w:rsidTr="00026B6A">
        <w:trPr>
          <w:trHeight w:val="851"/>
        </w:trPr>
        <w:tc>
          <w:tcPr>
            <w:tcW w:w="5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2B76" w:rsidRPr="00D44685" w:rsidRDefault="005D2B76" w:rsidP="00026B6A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D44685">
              <w:rPr>
                <w:rFonts w:ascii="Comic Sans MS" w:hAnsi="Comic Sans MS" w:cs="Arial"/>
                <w:sz w:val="20"/>
                <w:szCs w:val="20"/>
              </w:rPr>
              <w:t>Überlegungen zur Problemlösung</w:t>
            </w:r>
          </w:p>
        </w:tc>
        <w:tc>
          <w:tcPr>
            <w:tcW w:w="233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2B76" w:rsidRPr="00D44685" w:rsidRDefault="009008E0" w:rsidP="009008E0">
            <w:pPr>
              <w:pStyle w:val="Listenabsatz"/>
              <w:numPr>
                <w:ilvl w:val="0"/>
                <w:numId w:val="10"/>
              </w:numPr>
              <w:rPr>
                <w:rFonts w:ascii="Comic Sans MS" w:hAnsi="Comic Sans MS" w:cs="Arial"/>
                <w:sz w:val="20"/>
                <w:szCs w:val="20"/>
              </w:rPr>
            </w:pPr>
            <w:r w:rsidRPr="00D44685">
              <w:rPr>
                <w:rFonts w:ascii="Comic Sans MS" w:hAnsi="Comic Sans MS" w:cs="Arial"/>
                <w:sz w:val="20"/>
                <w:szCs w:val="20"/>
              </w:rPr>
              <w:t>L.: Wie könnten wir diese Hypothesen experimentell überprüfen?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B76" w:rsidRPr="00D44685" w:rsidRDefault="009008E0" w:rsidP="00026B6A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D44685">
              <w:rPr>
                <w:rFonts w:ascii="Comic Sans MS" w:hAnsi="Comic Sans MS" w:cs="Arial"/>
                <w:sz w:val="20"/>
                <w:szCs w:val="20"/>
              </w:rPr>
              <w:t>Murmel-phase</w:t>
            </w:r>
          </w:p>
          <w:p w:rsidR="009008E0" w:rsidRPr="00D44685" w:rsidRDefault="009008E0" w:rsidP="00026B6A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D44685">
              <w:rPr>
                <w:rFonts w:ascii="Comic Sans MS" w:hAnsi="Comic Sans MS" w:cs="Arial"/>
                <w:sz w:val="20"/>
                <w:szCs w:val="20"/>
              </w:rPr>
              <w:t>UG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2B76" w:rsidRPr="00D44685" w:rsidRDefault="005D2B76" w:rsidP="00026B6A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134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2B76" w:rsidRPr="00D44685" w:rsidRDefault="009008E0" w:rsidP="00C1234D">
            <w:pPr>
              <w:pStyle w:val="Listenabsatz"/>
              <w:numPr>
                <w:ilvl w:val="0"/>
                <w:numId w:val="10"/>
              </w:numPr>
              <w:rPr>
                <w:rFonts w:ascii="Comic Sans MS" w:hAnsi="Comic Sans MS" w:cs="Arial"/>
                <w:sz w:val="18"/>
                <w:szCs w:val="18"/>
              </w:rPr>
            </w:pPr>
            <w:r w:rsidRPr="00D44685">
              <w:rPr>
                <w:rFonts w:ascii="Comic Sans MS" w:hAnsi="Comic Sans MS" w:cs="Arial"/>
                <w:sz w:val="18"/>
                <w:szCs w:val="18"/>
              </w:rPr>
              <w:t>SuS sollen auf der Grundlage ihres VW (</w:t>
            </w:r>
            <w:proofErr w:type="spellStart"/>
            <w:r w:rsidRPr="00D44685">
              <w:rPr>
                <w:rFonts w:ascii="Comic Sans MS" w:hAnsi="Comic Sans MS" w:cs="Arial"/>
                <w:sz w:val="18"/>
                <w:szCs w:val="18"/>
              </w:rPr>
              <w:t>Kerzenexp</w:t>
            </w:r>
            <w:proofErr w:type="spellEnd"/>
            <w:r w:rsidRPr="00D44685">
              <w:rPr>
                <w:rFonts w:ascii="Comic Sans MS" w:hAnsi="Comic Sans MS" w:cs="Arial"/>
                <w:sz w:val="18"/>
                <w:szCs w:val="18"/>
              </w:rPr>
              <w:t>.)Vorüberlegungen zu möglichen Experimenten anstellen, um die Vorgehensweise besser zu verstehen;</w:t>
            </w:r>
          </w:p>
        </w:tc>
      </w:tr>
      <w:tr w:rsidR="00C1234D" w:rsidRPr="00D44685" w:rsidTr="00026B6A">
        <w:trPr>
          <w:trHeight w:val="851"/>
        </w:trPr>
        <w:tc>
          <w:tcPr>
            <w:tcW w:w="5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234D" w:rsidRPr="00D44685" w:rsidRDefault="00C1234D" w:rsidP="00026B6A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D44685">
              <w:rPr>
                <w:rFonts w:ascii="Comic Sans MS" w:hAnsi="Comic Sans MS" w:cs="Arial"/>
                <w:sz w:val="20"/>
                <w:szCs w:val="20"/>
              </w:rPr>
              <w:t>Gelenkstelle</w:t>
            </w:r>
          </w:p>
        </w:tc>
        <w:tc>
          <w:tcPr>
            <w:tcW w:w="233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234D" w:rsidRPr="00D44685" w:rsidRDefault="00C1234D" w:rsidP="00C1234D">
            <w:pPr>
              <w:pStyle w:val="Listenabsatz"/>
              <w:numPr>
                <w:ilvl w:val="0"/>
                <w:numId w:val="13"/>
              </w:numPr>
              <w:rPr>
                <w:rFonts w:ascii="Comic Sans MS" w:hAnsi="Comic Sans MS" w:cs="Arial"/>
                <w:sz w:val="20"/>
                <w:szCs w:val="20"/>
              </w:rPr>
            </w:pPr>
            <w:r w:rsidRPr="00D44685">
              <w:rPr>
                <w:rFonts w:ascii="Comic Sans MS" w:hAnsi="Comic Sans MS" w:cs="Arial"/>
                <w:sz w:val="20"/>
                <w:szCs w:val="20"/>
              </w:rPr>
              <w:t xml:space="preserve">L:  </w:t>
            </w:r>
            <w:r w:rsidR="009008E0" w:rsidRPr="00D44685">
              <w:rPr>
                <w:rFonts w:ascii="Comic Sans MS" w:hAnsi="Comic Sans MS" w:cs="Arial"/>
                <w:sz w:val="20"/>
                <w:szCs w:val="20"/>
              </w:rPr>
              <w:t>lobt die guten Ideen, zeigt ggf. Probleme auf und gibt Hinweise/Tipps zur experimentellen Überprüfung</w:t>
            </w:r>
          </w:p>
          <w:p w:rsidR="009008E0" w:rsidRPr="00D44685" w:rsidRDefault="009008E0" w:rsidP="00C1234D">
            <w:pPr>
              <w:pStyle w:val="Listenabsatz"/>
              <w:numPr>
                <w:ilvl w:val="0"/>
                <w:numId w:val="13"/>
              </w:numPr>
              <w:rPr>
                <w:rFonts w:ascii="Comic Sans MS" w:hAnsi="Comic Sans MS" w:cs="Arial"/>
                <w:sz w:val="20"/>
                <w:szCs w:val="20"/>
              </w:rPr>
            </w:pPr>
            <w:r w:rsidRPr="00D44685">
              <w:rPr>
                <w:rFonts w:ascii="Comic Sans MS" w:hAnsi="Comic Sans MS" w:cs="Arial"/>
                <w:sz w:val="20"/>
                <w:szCs w:val="20"/>
              </w:rPr>
              <w:t>L. teilt AB aus;</w:t>
            </w:r>
          </w:p>
          <w:p w:rsidR="00C1234D" w:rsidRPr="00D44685" w:rsidRDefault="00C1234D" w:rsidP="00C1234D">
            <w:pPr>
              <w:pStyle w:val="Listenabsatz"/>
              <w:numPr>
                <w:ilvl w:val="0"/>
                <w:numId w:val="13"/>
              </w:numPr>
              <w:rPr>
                <w:rFonts w:ascii="Comic Sans MS" w:hAnsi="Comic Sans MS" w:cs="Arial"/>
                <w:sz w:val="20"/>
                <w:szCs w:val="20"/>
              </w:rPr>
            </w:pPr>
            <w:r w:rsidRPr="00D44685">
              <w:rPr>
                <w:rFonts w:ascii="Comic Sans MS" w:hAnsi="Comic Sans MS" w:cs="Arial"/>
                <w:sz w:val="20"/>
                <w:szCs w:val="20"/>
              </w:rPr>
              <w:t>Arbeitsblatt lesen, Fragen notieren lassen</w:t>
            </w:r>
          </w:p>
          <w:p w:rsidR="00C1234D" w:rsidRPr="00D44685" w:rsidRDefault="00C1234D" w:rsidP="00C1234D">
            <w:pPr>
              <w:pStyle w:val="Listenabsatz"/>
              <w:numPr>
                <w:ilvl w:val="0"/>
                <w:numId w:val="13"/>
              </w:numPr>
              <w:rPr>
                <w:rFonts w:ascii="Comic Sans MS" w:hAnsi="Comic Sans MS" w:cs="Arial"/>
                <w:sz w:val="20"/>
                <w:szCs w:val="20"/>
              </w:rPr>
            </w:pPr>
            <w:r w:rsidRPr="00D44685">
              <w:rPr>
                <w:rFonts w:ascii="Comic Sans MS" w:hAnsi="Comic Sans MS" w:cs="Arial"/>
                <w:sz w:val="20"/>
                <w:szCs w:val="20"/>
              </w:rPr>
              <w:t>Beantwortung von Rückfragen zum AB</w:t>
            </w:r>
          </w:p>
          <w:p w:rsidR="00C1234D" w:rsidRPr="00D44685" w:rsidRDefault="00C1234D" w:rsidP="00C1234D">
            <w:pPr>
              <w:pStyle w:val="Listenabsatz"/>
              <w:numPr>
                <w:ilvl w:val="0"/>
                <w:numId w:val="13"/>
              </w:numPr>
              <w:rPr>
                <w:rFonts w:ascii="Comic Sans MS" w:hAnsi="Comic Sans MS" w:cs="Arial"/>
                <w:sz w:val="20"/>
                <w:szCs w:val="20"/>
              </w:rPr>
            </w:pPr>
            <w:r w:rsidRPr="00D44685">
              <w:rPr>
                <w:rFonts w:ascii="Comic Sans MS" w:hAnsi="Comic Sans MS" w:cs="Arial"/>
                <w:sz w:val="20"/>
                <w:szCs w:val="20"/>
              </w:rPr>
              <w:t>Sicherheitshinweise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34D" w:rsidRPr="00D44685" w:rsidRDefault="00C1234D" w:rsidP="00026B6A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D44685">
              <w:rPr>
                <w:rFonts w:ascii="Comic Sans MS" w:hAnsi="Comic Sans MS" w:cs="Arial"/>
                <w:sz w:val="20"/>
                <w:szCs w:val="20"/>
              </w:rPr>
              <w:t>LV</w:t>
            </w:r>
          </w:p>
          <w:p w:rsidR="00C1234D" w:rsidRPr="00D44685" w:rsidRDefault="00C1234D" w:rsidP="00026B6A">
            <w:pPr>
              <w:rPr>
                <w:rFonts w:ascii="Comic Sans MS" w:hAnsi="Comic Sans MS" w:cs="Arial"/>
                <w:sz w:val="20"/>
                <w:szCs w:val="20"/>
              </w:rPr>
            </w:pPr>
          </w:p>
          <w:p w:rsidR="00C1234D" w:rsidRPr="00D44685" w:rsidRDefault="00C1234D" w:rsidP="00026B6A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D44685">
              <w:rPr>
                <w:rFonts w:ascii="Comic Sans MS" w:hAnsi="Comic Sans MS" w:cs="Arial"/>
                <w:sz w:val="20"/>
                <w:szCs w:val="20"/>
              </w:rPr>
              <w:t>EA</w:t>
            </w:r>
          </w:p>
          <w:p w:rsidR="00C1234D" w:rsidRPr="00D44685" w:rsidRDefault="00C1234D" w:rsidP="00026B6A">
            <w:pPr>
              <w:rPr>
                <w:rFonts w:ascii="Comic Sans MS" w:hAnsi="Comic Sans MS" w:cs="Arial"/>
                <w:sz w:val="20"/>
                <w:szCs w:val="20"/>
              </w:rPr>
            </w:pPr>
          </w:p>
          <w:p w:rsidR="00C1234D" w:rsidRPr="00D44685" w:rsidRDefault="00C1234D" w:rsidP="00026B6A">
            <w:pPr>
              <w:rPr>
                <w:rFonts w:ascii="Comic Sans MS" w:hAnsi="Comic Sans MS" w:cs="Arial"/>
                <w:sz w:val="20"/>
                <w:szCs w:val="20"/>
              </w:rPr>
            </w:pPr>
          </w:p>
          <w:p w:rsidR="00C1234D" w:rsidRPr="00D44685" w:rsidRDefault="00C1234D" w:rsidP="00026B6A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D44685">
              <w:rPr>
                <w:rFonts w:ascii="Comic Sans MS" w:hAnsi="Comic Sans MS" w:cs="Arial"/>
                <w:sz w:val="20"/>
                <w:szCs w:val="20"/>
              </w:rPr>
              <w:t>Plenum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234D" w:rsidRPr="00D44685" w:rsidRDefault="00C1234D" w:rsidP="00026B6A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134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1234D" w:rsidRPr="00D44685" w:rsidRDefault="00C1234D" w:rsidP="00C1234D">
            <w:pPr>
              <w:pStyle w:val="Listenabsatz"/>
              <w:numPr>
                <w:ilvl w:val="0"/>
                <w:numId w:val="10"/>
              </w:numPr>
              <w:rPr>
                <w:rFonts w:ascii="Comic Sans MS" w:hAnsi="Comic Sans MS" w:cs="Arial"/>
                <w:sz w:val="20"/>
                <w:szCs w:val="20"/>
              </w:rPr>
            </w:pPr>
            <w:r w:rsidRPr="00D44685">
              <w:rPr>
                <w:rFonts w:ascii="Comic Sans MS" w:hAnsi="Comic Sans MS" w:cs="Arial"/>
                <w:sz w:val="20"/>
                <w:szCs w:val="20"/>
              </w:rPr>
              <w:t>Transparenz – Überleitun</w:t>
            </w:r>
            <w:r w:rsidR="005D2B76" w:rsidRPr="00D44685">
              <w:rPr>
                <w:rFonts w:ascii="Comic Sans MS" w:hAnsi="Comic Sans MS" w:cs="Arial"/>
                <w:sz w:val="20"/>
                <w:szCs w:val="20"/>
              </w:rPr>
              <w:t>g von der Hypothesenbildun</w:t>
            </w:r>
            <w:r w:rsidR="006A7650" w:rsidRPr="00D44685">
              <w:rPr>
                <w:rFonts w:ascii="Comic Sans MS" w:hAnsi="Comic Sans MS" w:cs="Arial"/>
                <w:sz w:val="20"/>
                <w:szCs w:val="20"/>
              </w:rPr>
              <w:t xml:space="preserve">g zur </w:t>
            </w:r>
            <w:r w:rsidRPr="00D44685">
              <w:rPr>
                <w:rFonts w:ascii="Comic Sans MS" w:hAnsi="Comic Sans MS" w:cs="Arial"/>
                <w:sz w:val="20"/>
                <w:szCs w:val="20"/>
              </w:rPr>
              <w:t>Experimentierphase</w:t>
            </w:r>
          </w:p>
          <w:p w:rsidR="00C1234D" w:rsidRPr="00D44685" w:rsidRDefault="00C1234D" w:rsidP="00C1234D">
            <w:pPr>
              <w:pStyle w:val="Listenabsatz"/>
              <w:numPr>
                <w:ilvl w:val="0"/>
                <w:numId w:val="10"/>
              </w:numPr>
              <w:rPr>
                <w:rFonts w:ascii="Comic Sans MS" w:hAnsi="Comic Sans MS" w:cs="Arial"/>
                <w:sz w:val="20"/>
                <w:szCs w:val="20"/>
              </w:rPr>
            </w:pPr>
            <w:r w:rsidRPr="00D44685">
              <w:rPr>
                <w:rFonts w:ascii="Comic Sans MS" w:hAnsi="Comic Sans MS" w:cs="Arial"/>
                <w:sz w:val="20"/>
                <w:szCs w:val="20"/>
              </w:rPr>
              <w:t xml:space="preserve">Vergewisserung, dass allen SuS </w:t>
            </w:r>
            <w:r w:rsidR="006A7650" w:rsidRPr="00D44685">
              <w:rPr>
                <w:rFonts w:ascii="Comic Sans MS" w:hAnsi="Comic Sans MS" w:cs="Arial"/>
                <w:sz w:val="20"/>
                <w:szCs w:val="20"/>
              </w:rPr>
              <w:t xml:space="preserve">das </w:t>
            </w:r>
            <w:r w:rsidRPr="00D44685">
              <w:rPr>
                <w:rFonts w:ascii="Comic Sans MS" w:hAnsi="Comic Sans MS" w:cs="Arial"/>
                <w:sz w:val="20"/>
                <w:szCs w:val="20"/>
              </w:rPr>
              <w:t>Ziel der Untersuchungen klar ist;</w:t>
            </w:r>
          </w:p>
          <w:p w:rsidR="00C1234D" w:rsidRPr="00D44685" w:rsidRDefault="00C1234D" w:rsidP="00026B6A">
            <w:pPr>
              <w:pStyle w:val="Listenabsatz"/>
              <w:ind w:left="360"/>
              <w:rPr>
                <w:rFonts w:ascii="Comic Sans MS" w:hAnsi="Comic Sans MS" w:cs="Arial"/>
                <w:sz w:val="20"/>
                <w:szCs w:val="20"/>
              </w:rPr>
            </w:pPr>
          </w:p>
        </w:tc>
      </w:tr>
      <w:tr w:rsidR="00C1234D" w:rsidRPr="00D44685" w:rsidTr="00026B6A">
        <w:trPr>
          <w:trHeight w:val="851"/>
        </w:trPr>
        <w:tc>
          <w:tcPr>
            <w:tcW w:w="5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234D" w:rsidRPr="00D44685" w:rsidRDefault="00C1234D" w:rsidP="00026B6A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D44685">
              <w:rPr>
                <w:rFonts w:ascii="Comic Sans MS" w:hAnsi="Comic Sans MS" w:cs="Arial"/>
                <w:sz w:val="20"/>
                <w:szCs w:val="20"/>
              </w:rPr>
              <w:t>Erarbeitungs-phase</w:t>
            </w:r>
          </w:p>
        </w:tc>
        <w:tc>
          <w:tcPr>
            <w:tcW w:w="233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234D" w:rsidRPr="00D44685" w:rsidRDefault="009008E0" w:rsidP="007B19EE">
            <w:pPr>
              <w:pStyle w:val="Listenabsatz"/>
              <w:numPr>
                <w:ilvl w:val="0"/>
                <w:numId w:val="10"/>
              </w:numPr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D44685">
              <w:rPr>
                <w:rFonts w:ascii="Comic Sans MS" w:hAnsi="Comic Sans MS" w:cs="Arial"/>
                <w:sz w:val="20"/>
                <w:szCs w:val="20"/>
              </w:rPr>
              <w:t>SuS führen die Experimente durch und halten ihre Versuchsbeobachtungen und ihre Deutung mit Rückbezug zur Hypothese in Form eines kurzen Versuchsprotokolls fest;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34D" w:rsidRPr="00D44685" w:rsidRDefault="00C1234D" w:rsidP="00026B6A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D44685">
              <w:rPr>
                <w:rFonts w:ascii="Comic Sans MS" w:hAnsi="Comic Sans MS" w:cs="Arial"/>
                <w:sz w:val="20"/>
                <w:szCs w:val="20"/>
              </w:rPr>
              <w:t>GA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234D" w:rsidRPr="00D44685" w:rsidRDefault="00C1234D" w:rsidP="00026B6A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134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C1234D" w:rsidRPr="00D44685" w:rsidRDefault="00C1234D" w:rsidP="00C1234D">
            <w:pPr>
              <w:pStyle w:val="Listenabsatz"/>
              <w:numPr>
                <w:ilvl w:val="0"/>
                <w:numId w:val="14"/>
              </w:numPr>
              <w:rPr>
                <w:rFonts w:ascii="Comic Sans MS" w:hAnsi="Comic Sans MS" w:cs="Arial"/>
                <w:sz w:val="20"/>
                <w:szCs w:val="20"/>
              </w:rPr>
            </w:pPr>
            <w:r w:rsidRPr="00D44685">
              <w:rPr>
                <w:rFonts w:ascii="Comic Sans MS" w:hAnsi="Comic Sans MS" w:cs="Arial"/>
                <w:sz w:val="20"/>
                <w:szCs w:val="20"/>
              </w:rPr>
              <w:t>Differenzierung durch</w:t>
            </w:r>
            <w:r w:rsidR="006A7650" w:rsidRPr="00D44685">
              <w:rPr>
                <w:rFonts w:ascii="Comic Sans MS" w:hAnsi="Comic Sans MS" w:cs="Arial"/>
                <w:sz w:val="20"/>
                <w:szCs w:val="20"/>
              </w:rPr>
              <w:t xml:space="preserve"> heterogene Gruppeneinteilungen</w:t>
            </w:r>
          </w:p>
          <w:p w:rsidR="006A7650" w:rsidRPr="00D44685" w:rsidRDefault="006A7650" w:rsidP="00C1234D">
            <w:pPr>
              <w:pStyle w:val="Listenabsatz"/>
              <w:numPr>
                <w:ilvl w:val="0"/>
                <w:numId w:val="14"/>
              </w:numPr>
              <w:rPr>
                <w:rFonts w:ascii="Comic Sans MS" w:hAnsi="Comic Sans MS" w:cs="Arial"/>
                <w:sz w:val="20"/>
                <w:szCs w:val="20"/>
              </w:rPr>
            </w:pPr>
            <w:r w:rsidRPr="00D44685">
              <w:rPr>
                <w:rFonts w:ascii="Comic Sans MS" w:hAnsi="Comic Sans MS" w:cs="Arial"/>
                <w:sz w:val="20"/>
                <w:szCs w:val="20"/>
              </w:rPr>
              <w:t>Diff. nach Lerntempo:</w:t>
            </w:r>
            <w:r w:rsidR="007B19EE" w:rsidRPr="00D44685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proofErr w:type="spellStart"/>
            <w:r w:rsidRPr="00D44685">
              <w:rPr>
                <w:rFonts w:ascii="Comic Sans MS" w:hAnsi="Comic Sans MS" w:cs="Arial"/>
                <w:sz w:val="20"/>
                <w:szCs w:val="20"/>
              </w:rPr>
              <w:t>Z.aufg</w:t>
            </w:r>
            <w:proofErr w:type="spellEnd"/>
            <w:r w:rsidRPr="00D44685">
              <w:rPr>
                <w:rFonts w:ascii="Comic Sans MS" w:hAnsi="Comic Sans MS" w:cs="Arial"/>
                <w:sz w:val="20"/>
                <w:szCs w:val="20"/>
              </w:rPr>
              <w:t>.</w:t>
            </w:r>
          </w:p>
        </w:tc>
      </w:tr>
      <w:tr w:rsidR="006A7650" w:rsidRPr="00D44685" w:rsidTr="00026B6A">
        <w:trPr>
          <w:trHeight w:val="851"/>
        </w:trPr>
        <w:tc>
          <w:tcPr>
            <w:tcW w:w="5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7650" w:rsidRPr="00D44685" w:rsidRDefault="006A7650" w:rsidP="00026B6A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D44685">
              <w:rPr>
                <w:rFonts w:ascii="Comic Sans MS" w:hAnsi="Comic Sans MS" w:cs="Arial"/>
                <w:sz w:val="20"/>
                <w:szCs w:val="20"/>
              </w:rPr>
              <w:t>Alternatives Stundenende</w:t>
            </w:r>
          </w:p>
        </w:tc>
        <w:tc>
          <w:tcPr>
            <w:tcW w:w="233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7650" w:rsidRPr="00D44685" w:rsidRDefault="006A7650" w:rsidP="00C1234D">
            <w:pPr>
              <w:pStyle w:val="Listenabsatz"/>
              <w:numPr>
                <w:ilvl w:val="0"/>
                <w:numId w:val="14"/>
              </w:numPr>
              <w:rPr>
                <w:rFonts w:ascii="Comic Sans MS" w:hAnsi="Comic Sans MS" w:cs="Arial"/>
                <w:sz w:val="20"/>
                <w:szCs w:val="20"/>
              </w:rPr>
            </w:pPr>
            <w:r w:rsidRPr="00D44685">
              <w:rPr>
                <w:rFonts w:ascii="Comic Sans MS" w:hAnsi="Comic Sans MS" w:cs="Arial"/>
                <w:sz w:val="20"/>
                <w:szCs w:val="20"/>
              </w:rPr>
              <w:t>L. sammelt die Lernprodukte/Versuchsprotokolle</w:t>
            </w:r>
            <w:r w:rsidR="007B19EE" w:rsidRPr="00D44685">
              <w:rPr>
                <w:rFonts w:ascii="Comic Sans MS" w:hAnsi="Comic Sans MS" w:cs="Arial"/>
                <w:sz w:val="20"/>
                <w:szCs w:val="20"/>
              </w:rPr>
              <w:t xml:space="preserve"> zur Diagnose ein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650" w:rsidRPr="00D44685" w:rsidRDefault="006A7650" w:rsidP="00026B6A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7650" w:rsidRPr="00D44685" w:rsidRDefault="006A7650" w:rsidP="00026B6A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134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A7650" w:rsidRPr="00D44685" w:rsidRDefault="007B19EE" w:rsidP="007B19EE">
            <w:pPr>
              <w:pStyle w:val="Listenabsatz"/>
              <w:numPr>
                <w:ilvl w:val="0"/>
                <w:numId w:val="14"/>
              </w:numPr>
              <w:rPr>
                <w:rFonts w:ascii="Comic Sans MS" w:hAnsi="Comic Sans MS" w:cs="Arial"/>
                <w:sz w:val="20"/>
                <w:szCs w:val="20"/>
              </w:rPr>
            </w:pPr>
            <w:r w:rsidRPr="00D44685">
              <w:rPr>
                <w:rFonts w:ascii="Comic Sans MS" w:hAnsi="Comic Sans MS" w:cs="Arial"/>
                <w:sz w:val="20"/>
                <w:szCs w:val="20"/>
              </w:rPr>
              <w:t>siehe unten</w:t>
            </w:r>
          </w:p>
        </w:tc>
      </w:tr>
      <w:tr w:rsidR="00C1234D" w:rsidRPr="00D44685" w:rsidTr="00026B6A">
        <w:trPr>
          <w:trHeight w:val="851"/>
        </w:trPr>
        <w:tc>
          <w:tcPr>
            <w:tcW w:w="5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234D" w:rsidRPr="00D44685" w:rsidRDefault="00C1234D" w:rsidP="00026B6A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D44685">
              <w:rPr>
                <w:rFonts w:ascii="Comic Sans MS" w:hAnsi="Comic Sans MS" w:cs="Arial"/>
                <w:sz w:val="20"/>
                <w:szCs w:val="20"/>
              </w:rPr>
              <w:t>Ergebnis-sicherung</w:t>
            </w:r>
          </w:p>
        </w:tc>
        <w:tc>
          <w:tcPr>
            <w:tcW w:w="233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234D" w:rsidRPr="00D44685" w:rsidRDefault="006A7650" w:rsidP="00C1234D">
            <w:pPr>
              <w:pStyle w:val="Listenabsatz"/>
              <w:numPr>
                <w:ilvl w:val="0"/>
                <w:numId w:val="14"/>
              </w:numPr>
              <w:rPr>
                <w:rFonts w:ascii="Comic Sans MS" w:hAnsi="Comic Sans MS" w:cs="Arial"/>
                <w:sz w:val="20"/>
                <w:szCs w:val="20"/>
              </w:rPr>
            </w:pPr>
            <w:r w:rsidRPr="00D44685">
              <w:rPr>
                <w:rFonts w:ascii="Comic Sans MS" w:hAnsi="Comic Sans MS" w:cs="Arial"/>
                <w:sz w:val="20"/>
                <w:szCs w:val="20"/>
              </w:rPr>
              <w:t xml:space="preserve">Präsentation von 1-2 </w:t>
            </w:r>
            <w:r w:rsidR="00C1234D" w:rsidRPr="00D44685">
              <w:rPr>
                <w:rFonts w:ascii="Comic Sans MS" w:hAnsi="Comic Sans MS" w:cs="Arial"/>
                <w:sz w:val="20"/>
                <w:szCs w:val="20"/>
              </w:rPr>
              <w:t>Beispiele</w:t>
            </w:r>
            <w:r w:rsidRPr="00D44685">
              <w:rPr>
                <w:rFonts w:ascii="Comic Sans MS" w:hAnsi="Comic Sans MS" w:cs="Arial"/>
                <w:sz w:val="20"/>
                <w:szCs w:val="20"/>
              </w:rPr>
              <w:t>n</w:t>
            </w:r>
          </w:p>
          <w:p w:rsidR="00C1234D" w:rsidRDefault="00C1234D" w:rsidP="00C1234D">
            <w:pPr>
              <w:pStyle w:val="Listenabsatz"/>
              <w:numPr>
                <w:ilvl w:val="0"/>
                <w:numId w:val="14"/>
              </w:numPr>
              <w:rPr>
                <w:rFonts w:ascii="Comic Sans MS" w:hAnsi="Comic Sans MS" w:cs="Arial"/>
                <w:sz w:val="20"/>
                <w:szCs w:val="20"/>
              </w:rPr>
            </w:pPr>
            <w:r w:rsidRPr="00D44685">
              <w:rPr>
                <w:rFonts w:ascii="Comic Sans MS" w:hAnsi="Comic Sans MS" w:cs="Arial"/>
                <w:sz w:val="20"/>
                <w:szCs w:val="20"/>
              </w:rPr>
              <w:t xml:space="preserve">Vergleich und Reflexion der Ergebnisse </w:t>
            </w:r>
            <w:r w:rsidR="006A7650" w:rsidRPr="00D44685">
              <w:rPr>
                <w:rFonts w:ascii="Comic Sans MS" w:hAnsi="Comic Sans MS" w:cs="Arial"/>
                <w:sz w:val="20"/>
                <w:szCs w:val="20"/>
              </w:rPr>
              <w:t>ggf. Optimierung des Versuchsprotokolls</w:t>
            </w:r>
          </w:p>
          <w:p w:rsidR="005C2744" w:rsidRPr="00D44685" w:rsidRDefault="005C2744" w:rsidP="00C1234D">
            <w:pPr>
              <w:pStyle w:val="Listenabsatz"/>
              <w:numPr>
                <w:ilvl w:val="0"/>
                <w:numId w:val="14"/>
              </w:num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 xml:space="preserve">Maximalzier/Lösung der Sprinteraufgabe: Die Reaktion des Eisens mit dem Sauerstoff im ThermaCare benötigt (so gut wie) keine </w:t>
            </w:r>
            <w:proofErr w:type="spellStart"/>
            <w:r>
              <w:rPr>
                <w:rFonts w:ascii="Comic Sans MS" w:hAnsi="Comic Sans MS" w:cs="Arial"/>
                <w:sz w:val="20"/>
                <w:szCs w:val="20"/>
              </w:rPr>
              <w:t>E</w:t>
            </w:r>
            <w:r w:rsidRPr="005C2744">
              <w:rPr>
                <w:rFonts w:ascii="Comic Sans MS" w:hAnsi="Comic Sans MS" w:cs="Arial"/>
                <w:sz w:val="20"/>
                <w:szCs w:val="20"/>
                <w:vertAlign w:val="subscript"/>
              </w:rPr>
              <w:t>akt</w:t>
            </w:r>
            <w:proofErr w:type="spellEnd"/>
            <w:r>
              <w:rPr>
                <w:rFonts w:ascii="Comic Sans MS" w:hAnsi="Comic Sans MS" w:cs="Arial"/>
                <w:sz w:val="20"/>
                <w:szCs w:val="20"/>
              </w:rPr>
              <w:t>.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34D" w:rsidRPr="00D44685" w:rsidRDefault="00C1234D" w:rsidP="00026B6A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D44685">
              <w:rPr>
                <w:rFonts w:ascii="Comic Sans MS" w:hAnsi="Comic Sans MS" w:cs="Arial"/>
                <w:sz w:val="20"/>
                <w:szCs w:val="20"/>
              </w:rPr>
              <w:t>SuS-Vorträge</w:t>
            </w:r>
          </w:p>
          <w:p w:rsidR="00C1234D" w:rsidRPr="00D44685" w:rsidRDefault="00C1234D" w:rsidP="00026B6A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D44685">
              <w:rPr>
                <w:rFonts w:ascii="Comic Sans MS" w:hAnsi="Comic Sans MS" w:cs="Arial"/>
                <w:sz w:val="20"/>
                <w:szCs w:val="20"/>
              </w:rPr>
              <w:t>UG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234D" w:rsidRPr="00D44685" w:rsidRDefault="00C1234D" w:rsidP="00026B6A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D44685">
              <w:rPr>
                <w:rFonts w:ascii="Comic Sans MS" w:hAnsi="Comic Sans MS" w:cs="Arial"/>
                <w:sz w:val="20"/>
                <w:szCs w:val="20"/>
              </w:rPr>
              <w:t>Doku-</w:t>
            </w:r>
            <w:proofErr w:type="spellStart"/>
            <w:r w:rsidRPr="00D44685">
              <w:rPr>
                <w:rFonts w:ascii="Comic Sans MS" w:hAnsi="Comic Sans MS" w:cs="Arial"/>
                <w:sz w:val="20"/>
                <w:szCs w:val="20"/>
              </w:rPr>
              <w:t>menten</w:t>
            </w:r>
            <w:proofErr w:type="spellEnd"/>
            <w:r w:rsidRPr="00D44685">
              <w:rPr>
                <w:rFonts w:ascii="Comic Sans MS" w:hAnsi="Comic Sans MS" w:cs="Arial"/>
                <w:sz w:val="20"/>
                <w:szCs w:val="20"/>
              </w:rPr>
              <w:t>-kamera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B19EE" w:rsidRPr="00D44685" w:rsidRDefault="007B19EE" w:rsidP="007B19EE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D44685">
              <w:rPr>
                <w:rFonts w:ascii="Comic Sans MS" w:hAnsi="Comic Sans MS" w:cs="Arial"/>
                <w:sz w:val="16"/>
                <w:szCs w:val="16"/>
              </w:rPr>
              <w:t xml:space="preserve">Indikatoren für Lernprogression: </w:t>
            </w:r>
          </w:p>
          <w:p w:rsidR="00C1234D" w:rsidRPr="00D44685" w:rsidRDefault="007B19EE" w:rsidP="007B19EE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D44685">
              <w:rPr>
                <w:rFonts w:ascii="Comic Sans MS" w:hAnsi="Comic Sans MS" w:cs="Arial"/>
                <w:sz w:val="16"/>
                <w:szCs w:val="16"/>
              </w:rPr>
              <w:t>SuS wenden ihr VW über Oxidationen und exotherme Reaktion auf ThermaCare an und verschriftlichen dies nachvollziehbar und angemessen</w:t>
            </w:r>
          </w:p>
        </w:tc>
      </w:tr>
    </w:tbl>
    <w:p w:rsidR="00760F20" w:rsidRPr="00D44685" w:rsidRDefault="00760F20" w:rsidP="00944E8B">
      <w:pPr>
        <w:spacing w:after="0" w:line="240" w:lineRule="auto"/>
        <w:rPr>
          <w:rFonts w:ascii="Comic Sans MS" w:eastAsia="Calibri" w:hAnsi="Comic Sans MS" w:cs="Times New Roman"/>
          <w:b/>
          <w:sz w:val="24"/>
          <w:szCs w:val="24"/>
          <w:lang w:eastAsia="en-US"/>
        </w:rPr>
        <w:sectPr w:rsidR="00760F20" w:rsidRPr="00D44685" w:rsidSect="00C1234D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0F486C" w:rsidRPr="003E3B54" w:rsidRDefault="000F486C" w:rsidP="003E3B54">
      <w:pPr>
        <w:spacing w:after="0" w:line="240" w:lineRule="auto"/>
        <w:rPr>
          <w:rFonts w:ascii="Comic Sans MS" w:eastAsia="Calibri" w:hAnsi="Comic Sans MS" w:cs="Times New Roman"/>
          <w:b/>
          <w:sz w:val="24"/>
          <w:szCs w:val="24"/>
          <w:u w:val="single"/>
          <w:lang w:eastAsia="en-US"/>
        </w:rPr>
      </w:pPr>
      <w:r w:rsidRPr="003E3B54">
        <w:rPr>
          <w:rFonts w:ascii="Comic Sans MS" w:eastAsia="Calibri" w:hAnsi="Comic Sans MS" w:cs="Times New Roman"/>
          <w:b/>
          <w:sz w:val="24"/>
          <w:szCs w:val="24"/>
          <w:u w:val="single"/>
          <w:lang w:eastAsia="en-US"/>
        </w:rPr>
        <w:lastRenderedPageBreak/>
        <w:t>Arbeitsauftrag:</w:t>
      </w:r>
    </w:p>
    <w:p w:rsidR="008B64A3" w:rsidRPr="00D44685" w:rsidRDefault="008B64A3" w:rsidP="000F486C">
      <w:pPr>
        <w:pBdr>
          <w:bottom w:val="single" w:sz="12" w:space="1" w:color="auto"/>
        </w:pBdr>
        <w:spacing w:after="0" w:line="240" w:lineRule="auto"/>
        <w:ind w:right="2545"/>
        <w:contextualSpacing/>
        <w:rPr>
          <w:rFonts w:ascii="Comic Sans MS" w:eastAsia="Calibri" w:hAnsi="Comic Sans MS" w:cs="Times New Roman"/>
          <w:sz w:val="24"/>
          <w:szCs w:val="24"/>
          <w:lang w:eastAsia="en-US"/>
        </w:rPr>
      </w:pPr>
      <w:r w:rsidRPr="00D44685">
        <w:rPr>
          <w:rFonts w:ascii="Comic Sans MS" w:eastAsia="Calibri" w:hAnsi="Comic Sans MS" w:cs="Times New Roman"/>
          <w:sz w:val="24"/>
          <w:szCs w:val="24"/>
          <w:lang w:eastAsia="en-US"/>
        </w:rPr>
        <w:t>Notiert Euch die aufgestellte Hypothese/n, f</w:t>
      </w:r>
      <w:r w:rsidR="00760F20" w:rsidRPr="00D44685">
        <w:rPr>
          <w:rFonts w:ascii="Comic Sans MS" w:eastAsia="Calibri" w:hAnsi="Comic Sans MS" w:cs="Times New Roman"/>
          <w:sz w:val="24"/>
          <w:szCs w:val="24"/>
          <w:lang w:eastAsia="en-US"/>
        </w:rPr>
        <w:t>ührt die beiden unten bes</w:t>
      </w:r>
      <w:r w:rsidRPr="00D44685">
        <w:rPr>
          <w:rFonts w:ascii="Comic Sans MS" w:eastAsia="Calibri" w:hAnsi="Comic Sans MS" w:cs="Times New Roman"/>
          <w:sz w:val="24"/>
          <w:szCs w:val="24"/>
          <w:lang w:eastAsia="en-US"/>
        </w:rPr>
        <w:t>chriebenen Experimente durch und f</w:t>
      </w:r>
      <w:r w:rsidR="00760F20" w:rsidRPr="00D44685">
        <w:rPr>
          <w:rFonts w:ascii="Comic Sans MS" w:eastAsia="Calibri" w:hAnsi="Comic Sans MS" w:cs="Times New Roman"/>
          <w:sz w:val="24"/>
          <w:szCs w:val="24"/>
          <w:lang w:eastAsia="en-US"/>
        </w:rPr>
        <w:t xml:space="preserve">ertigt pro Gruppe </w:t>
      </w:r>
      <w:r w:rsidR="003E3B54">
        <w:rPr>
          <w:rFonts w:ascii="Comic Sans MS" w:eastAsia="Calibri" w:hAnsi="Comic Sans MS" w:cs="Times New Roman"/>
          <w:sz w:val="24"/>
          <w:szCs w:val="24"/>
          <w:lang w:eastAsia="en-US"/>
        </w:rPr>
        <w:t xml:space="preserve">auf diesem Arbeitsblatt </w:t>
      </w:r>
      <w:r w:rsidR="00760F20" w:rsidRPr="00D44685">
        <w:rPr>
          <w:rFonts w:ascii="Comic Sans MS" w:eastAsia="Calibri" w:hAnsi="Comic Sans MS" w:cs="Times New Roman"/>
          <w:sz w:val="24"/>
          <w:szCs w:val="24"/>
          <w:lang w:eastAsia="en-US"/>
        </w:rPr>
        <w:t xml:space="preserve">ein </w:t>
      </w:r>
      <w:r w:rsidRPr="00D44685">
        <w:rPr>
          <w:rFonts w:ascii="Comic Sans MS" w:eastAsia="Calibri" w:hAnsi="Comic Sans MS" w:cs="Times New Roman"/>
          <w:sz w:val="24"/>
          <w:szCs w:val="24"/>
          <w:lang w:eastAsia="en-US"/>
        </w:rPr>
        <w:t xml:space="preserve">übersichtliches </w:t>
      </w:r>
      <w:r w:rsidR="00760F20" w:rsidRPr="00D44685">
        <w:rPr>
          <w:rFonts w:ascii="Comic Sans MS" w:eastAsia="Calibri" w:hAnsi="Comic Sans MS" w:cs="Times New Roman"/>
          <w:sz w:val="24"/>
          <w:szCs w:val="24"/>
          <w:lang w:eastAsia="en-US"/>
        </w:rPr>
        <w:t>Versuchsprotokoll an</w:t>
      </w:r>
      <w:r w:rsidRPr="00D44685">
        <w:rPr>
          <w:rFonts w:ascii="Comic Sans MS" w:eastAsia="Calibri" w:hAnsi="Comic Sans MS" w:cs="Times New Roman"/>
          <w:sz w:val="24"/>
          <w:szCs w:val="24"/>
          <w:lang w:eastAsia="en-US"/>
        </w:rPr>
        <w:t>.</w:t>
      </w:r>
      <w:r w:rsidR="003E3B54">
        <w:rPr>
          <w:rFonts w:ascii="Comic Sans MS" w:eastAsia="Calibri" w:hAnsi="Comic Sans MS" w:cs="Times New Roman"/>
          <w:sz w:val="24"/>
          <w:szCs w:val="24"/>
          <w:lang w:eastAsia="en-US"/>
        </w:rPr>
        <w:br/>
      </w:r>
      <w:r w:rsidR="00D44685">
        <w:rPr>
          <w:rFonts w:ascii="Comic Sans MS" w:eastAsia="Calibri" w:hAnsi="Comic Sans MS" w:cs="Times New Roman"/>
          <w:sz w:val="24"/>
          <w:szCs w:val="24"/>
          <w:lang w:eastAsia="en-US"/>
        </w:rPr>
        <w:t>Fertig? Dann holt Euch am Pult die Sprinteraufgabe.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921"/>
        <w:gridCol w:w="2761"/>
      </w:tblGrid>
      <w:tr w:rsidR="00D44685" w:rsidRPr="00D44685" w:rsidTr="00ED2A27">
        <w:tc>
          <w:tcPr>
            <w:tcW w:w="8897" w:type="dxa"/>
          </w:tcPr>
          <w:p w:rsidR="00D44685" w:rsidRPr="00D44685" w:rsidRDefault="00D44685" w:rsidP="00D44685">
            <w:pPr>
              <w:ind w:right="2545"/>
              <w:contextualSpacing/>
              <w:rPr>
                <w:rFonts w:ascii="Comic Sans MS" w:eastAsia="Calibri" w:hAnsi="Comic Sans MS" w:cs="Times New Roman"/>
                <w:b/>
                <w:sz w:val="24"/>
                <w:szCs w:val="24"/>
                <w:u w:val="single"/>
                <w:lang w:eastAsia="en-US"/>
              </w:rPr>
            </w:pPr>
            <w:r w:rsidRPr="00D44685">
              <w:rPr>
                <w:rFonts w:ascii="Comic Sans MS" w:eastAsia="Calibri" w:hAnsi="Comic Sans MS" w:cs="Times New Roman"/>
                <w:b/>
                <w:sz w:val="24"/>
                <w:szCs w:val="24"/>
                <w:u w:val="single"/>
                <w:lang w:eastAsia="en-US"/>
              </w:rPr>
              <w:t>Problemstellung: Wie funktioniert ThermaCare?</w:t>
            </w:r>
          </w:p>
          <w:p w:rsidR="00D44685" w:rsidRPr="00D44685" w:rsidRDefault="00D44685" w:rsidP="00D44685">
            <w:pPr>
              <w:ind w:right="2545"/>
              <w:contextualSpacing/>
              <w:rPr>
                <w:rFonts w:ascii="Comic Sans MS" w:eastAsia="Calibri" w:hAnsi="Comic Sans MS" w:cs="Times New Roman"/>
                <w:b/>
                <w:sz w:val="24"/>
                <w:szCs w:val="24"/>
                <w:u w:val="single"/>
                <w:lang w:eastAsia="en-US"/>
              </w:rPr>
            </w:pPr>
            <w:r w:rsidRPr="00D44685">
              <w:rPr>
                <w:rFonts w:ascii="Comic Sans MS" w:eastAsia="Calibri" w:hAnsi="Comic Sans MS" w:cs="Times New Roman"/>
                <w:b/>
                <w:sz w:val="24"/>
                <w:szCs w:val="24"/>
                <w:u w:val="single"/>
                <w:lang w:eastAsia="en-US"/>
              </w:rPr>
              <w:t>Hypothese/n:</w:t>
            </w:r>
            <w:r w:rsidR="007E0ECC">
              <w:rPr>
                <w:rFonts w:ascii="Comic Sans MS" w:eastAsia="Calibri" w:hAnsi="Comic Sans MS" w:cs="Times New Roman"/>
                <w:b/>
                <w:sz w:val="24"/>
                <w:szCs w:val="24"/>
                <w:u w:val="single"/>
                <w:lang w:eastAsia="en-US"/>
              </w:rPr>
              <w:br/>
            </w:r>
          </w:p>
          <w:p w:rsidR="00D44685" w:rsidRPr="007E0ECC" w:rsidRDefault="007E0ECC" w:rsidP="007E0ECC">
            <w:pPr>
              <w:ind w:right="197"/>
              <w:contextualSpacing/>
              <w:rPr>
                <w:rFonts w:ascii="Comic Sans MS" w:eastAsia="Calibri" w:hAnsi="Comic Sans MS" w:cs="Times New Roman"/>
                <w:color w:val="A6A6A6" w:themeColor="background1" w:themeShade="A6"/>
                <w:sz w:val="28"/>
                <w:szCs w:val="28"/>
                <w:lang w:eastAsia="en-US"/>
              </w:rPr>
            </w:pPr>
            <w:r w:rsidRPr="007E0ECC">
              <w:rPr>
                <w:rFonts w:ascii="Comic Sans MS" w:eastAsia="Calibri" w:hAnsi="Comic Sans MS" w:cs="Times New Roman"/>
                <w:color w:val="A6A6A6" w:themeColor="background1" w:themeShade="A6"/>
                <w:sz w:val="28"/>
                <w:szCs w:val="28"/>
                <w:lang w:eastAsia="en-US"/>
              </w:rPr>
              <w:t>Das Eisen in ThermaCare reagiert mit dem Sauerstoff der Luft in einer exothermen Reaktion zu Eisenoxid.</w:t>
            </w:r>
          </w:p>
          <w:p w:rsidR="00D44685" w:rsidRPr="00D44685" w:rsidRDefault="00D44685" w:rsidP="00D44685">
            <w:pPr>
              <w:ind w:right="2545"/>
              <w:contextualSpacing/>
              <w:rPr>
                <w:rFonts w:ascii="Comic Sans MS" w:eastAsia="Calibri" w:hAnsi="Comic Sans MS" w:cs="Times New Roman"/>
                <w:b/>
                <w:sz w:val="24"/>
                <w:szCs w:val="24"/>
                <w:u w:val="single"/>
                <w:lang w:eastAsia="en-US"/>
              </w:rPr>
            </w:pPr>
          </w:p>
          <w:p w:rsidR="00D44685" w:rsidRPr="00D44685" w:rsidRDefault="00D44685" w:rsidP="008B64A3">
            <w:pPr>
              <w:ind w:right="2545"/>
              <w:contextualSpacing/>
              <w:rPr>
                <w:rFonts w:ascii="Comic Sans MS" w:eastAsia="Calibri" w:hAnsi="Comic Sans MS" w:cs="Times New Roman"/>
                <w:b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1785" w:type="dxa"/>
          </w:tcPr>
          <w:p w:rsidR="00D44685" w:rsidRPr="00D44685" w:rsidRDefault="00ED2A27" w:rsidP="00ED2A27">
            <w:pPr>
              <w:ind w:right="2545"/>
              <w:contextualSpacing/>
              <w:jc w:val="right"/>
              <w:rPr>
                <w:rFonts w:ascii="Comic Sans MS" w:eastAsia="Calibri" w:hAnsi="Comic Sans MS" w:cs="Times New Roman"/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8752" behindDoc="0" locked="0" layoutInCell="1" allowOverlap="1" wp14:anchorId="17415E4C">
                  <wp:simplePos x="0" y="0"/>
                  <wp:positionH relativeFrom="column">
                    <wp:posOffset>266065</wp:posOffset>
                  </wp:positionH>
                  <wp:positionV relativeFrom="page">
                    <wp:posOffset>301625</wp:posOffset>
                  </wp:positionV>
                  <wp:extent cx="904875" cy="904875"/>
                  <wp:effectExtent l="0" t="0" r="9525" b="9525"/>
                  <wp:wrapNone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75" cy="904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8B64A3" w:rsidRPr="00D44685" w:rsidRDefault="008B64A3" w:rsidP="008B64A3">
      <w:pPr>
        <w:spacing w:after="0" w:line="240" w:lineRule="auto"/>
        <w:ind w:right="2545"/>
        <w:contextualSpacing/>
        <w:rPr>
          <w:rFonts w:ascii="Comic Sans MS" w:eastAsia="Calibri" w:hAnsi="Comic Sans MS" w:cs="Times New Roman"/>
          <w:b/>
          <w:sz w:val="24"/>
          <w:szCs w:val="24"/>
          <w:u w:val="single"/>
          <w:lang w:eastAsia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771"/>
        <w:gridCol w:w="3827"/>
      </w:tblGrid>
      <w:tr w:rsidR="00F26955" w:rsidRPr="00D44685" w:rsidTr="007E0ECC">
        <w:trPr>
          <w:trHeight w:val="73"/>
        </w:trPr>
        <w:tc>
          <w:tcPr>
            <w:tcW w:w="6771" w:type="dxa"/>
          </w:tcPr>
          <w:p w:rsidR="00F26955" w:rsidRPr="00D44685" w:rsidRDefault="00F26955" w:rsidP="00F26955">
            <w:pPr>
              <w:rPr>
                <w:rFonts w:ascii="Comic Sans MS" w:hAnsi="Comic Sans MS"/>
                <w:b/>
                <w:i/>
                <w:sz w:val="24"/>
                <w:szCs w:val="24"/>
              </w:rPr>
            </w:pPr>
            <w:r w:rsidRPr="00D44685">
              <w:rPr>
                <w:rFonts w:ascii="Comic Sans MS" w:hAnsi="Comic Sans MS"/>
                <w:b/>
                <w:i/>
                <w:sz w:val="24"/>
                <w:szCs w:val="24"/>
              </w:rPr>
              <w:t>Versuchsdurchführung:</w:t>
            </w:r>
          </w:p>
        </w:tc>
        <w:tc>
          <w:tcPr>
            <w:tcW w:w="3827" w:type="dxa"/>
          </w:tcPr>
          <w:p w:rsidR="00F26955" w:rsidRPr="00D44685" w:rsidRDefault="00F26955" w:rsidP="00F26955">
            <w:pPr>
              <w:rPr>
                <w:rFonts w:ascii="Comic Sans MS" w:hAnsi="Comic Sans MS"/>
                <w:b/>
                <w:i/>
                <w:sz w:val="24"/>
                <w:szCs w:val="24"/>
              </w:rPr>
            </w:pPr>
            <w:r w:rsidRPr="00D44685">
              <w:rPr>
                <w:rFonts w:ascii="Comic Sans MS" w:hAnsi="Comic Sans MS"/>
                <w:b/>
                <w:i/>
                <w:sz w:val="24"/>
                <w:szCs w:val="24"/>
              </w:rPr>
              <w:t>Versuchsbeobachtung:</w:t>
            </w:r>
          </w:p>
        </w:tc>
      </w:tr>
      <w:tr w:rsidR="00F26955" w:rsidRPr="00D44685" w:rsidTr="00D44685">
        <w:tc>
          <w:tcPr>
            <w:tcW w:w="10598" w:type="dxa"/>
            <w:gridSpan w:val="2"/>
          </w:tcPr>
          <w:p w:rsidR="00F26955" w:rsidRPr="00D44685" w:rsidRDefault="003E3B54" w:rsidP="00F26955">
            <w:pPr>
              <w:pStyle w:val="Listenabsatz"/>
              <w:numPr>
                <w:ilvl w:val="0"/>
                <w:numId w:val="23"/>
              </w:numPr>
              <w:ind w:left="527" w:hanging="170"/>
              <w:rPr>
                <w:rFonts w:ascii="Comic Sans MS" w:hAnsi="Comic Sans MS"/>
                <w:b/>
                <w:i/>
              </w:rPr>
            </w:pPr>
            <w:r w:rsidRPr="00D44685">
              <w:rPr>
                <w:rFonts w:ascii="Comic Sans MS" w:hAnsi="Comic Sans MS"/>
                <w:b/>
                <w:i/>
              </w:rPr>
              <w:t xml:space="preserve">Untersuchung der Wärmezellen in Kunststoffspritzen </w:t>
            </w:r>
          </w:p>
        </w:tc>
      </w:tr>
      <w:tr w:rsidR="008B64A3" w:rsidRPr="00D44685" w:rsidTr="007E0ECC">
        <w:trPr>
          <w:trHeight w:val="938"/>
        </w:trPr>
        <w:tc>
          <w:tcPr>
            <w:tcW w:w="6771" w:type="dxa"/>
          </w:tcPr>
          <w:p w:rsidR="003E3B54" w:rsidRPr="00D44685" w:rsidRDefault="003E3B54" w:rsidP="003E3B54">
            <w:pPr>
              <w:pStyle w:val="Listenabsatz"/>
              <w:numPr>
                <w:ilvl w:val="0"/>
                <w:numId w:val="20"/>
              </w:numPr>
              <w:rPr>
                <w:rFonts w:ascii="Comic Sans MS" w:hAnsi="Comic Sans MS"/>
              </w:rPr>
            </w:pPr>
            <w:r w:rsidRPr="00D44685">
              <w:rPr>
                <w:rFonts w:ascii="Comic Sans MS" w:hAnsi="Comic Sans MS"/>
              </w:rPr>
              <w:t xml:space="preserve">Lege </w:t>
            </w:r>
            <w:r w:rsidRPr="00D44685">
              <w:rPr>
                <w:rFonts w:ascii="Comic Sans MS" w:hAnsi="Comic Sans MS"/>
                <w:b/>
                <w:i/>
              </w:rPr>
              <w:t>eine Wärmezelle</w:t>
            </w:r>
            <w:r w:rsidRPr="00D44685">
              <w:rPr>
                <w:rFonts w:ascii="Comic Sans MS" w:hAnsi="Comic Sans MS"/>
              </w:rPr>
              <w:t xml:space="preserve"> in eine </w:t>
            </w:r>
            <w:r w:rsidRPr="00D44685">
              <w:rPr>
                <w:rFonts w:ascii="Comic Sans MS" w:hAnsi="Comic Sans MS"/>
                <w:b/>
                <w:i/>
              </w:rPr>
              <w:t xml:space="preserve">Kunst- stoffspritze </w:t>
            </w:r>
            <w:r w:rsidRPr="00D44685">
              <w:rPr>
                <w:rFonts w:ascii="Comic Sans MS" w:hAnsi="Comic Sans MS"/>
              </w:rPr>
              <w:t xml:space="preserve">und drücke den Kolben möglichst weit hinein. Lies nun das Volumen der Wärmezelle an der Skalierung der Spritze ab. Ziehe nun zusätzlich zu dem Volumen der Wärmezelle 50 ml </w:t>
            </w:r>
            <w:r w:rsidRPr="00D44685">
              <w:rPr>
                <w:rFonts w:ascii="Comic Sans MS" w:hAnsi="Comic Sans MS"/>
                <w:b/>
                <w:i/>
              </w:rPr>
              <w:t>Luft</w:t>
            </w:r>
            <w:r w:rsidRPr="00D44685">
              <w:rPr>
                <w:rFonts w:ascii="Comic Sans MS" w:hAnsi="Comic Sans MS"/>
              </w:rPr>
              <w:t xml:space="preserve"> in die Spritze und verschließe sie anschließend mit einem Stopfen.</w:t>
            </w:r>
          </w:p>
          <w:p w:rsidR="008B64A3" w:rsidRDefault="003E3B54" w:rsidP="003E3B54">
            <w:pPr>
              <w:pStyle w:val="Listenabsatz"/>
              <w:numPr>
                <w:ilvl w:val="0"/>
                <w:numId w:val="20"/>
              </w:numPr>
              <w:rPr>
                <w:rFonts w:ascii="Comic Sans MS" w:hAnsi="Comic Sans MS"/>
              </w:rPr>
            </w:pPr>
            <w:r w:rsidRPr="00D44685">
              <w:rPr>
                <w:rFonts w:ascii="Comic Sans MS" w:hAnsi="Comic Sans MS"/>
              </w:rPr>
              <w:t xml:space="preserve">Bereite die zweite </w:t>
            </w:r>
            <w:r w:rsidRPr="00D44685">
              <w:rPr>
                <w:rFonts w:ascii="Comic Sans MS" w:hAnsi="Comic Sans MS"/>
                <w:b/>
                <w:i/>
              </w:rPr>
              <w:t>Kunststoffspritze</w:t>
            </w:r>
            <w:r w:rsidRPr="00D44685">
              <w:rPr>
                <w:rFonts w:ascii="Comic Sans MS" w:hAnsi="Comic Sans MS"/>
              </w:rPr>
              <w:t xml:space="preserve"> wie oben beschrieben vor und </w:t>
            </w:r>
            <w:r>
              <w:rPr>
                <w:rFonts w:ascii="Comic Sans MS" w:hAnsi="Comic Sans MS"/>
              </w:rPr>
              <w:t>fülle mit Hilfe des Dreiwegehahns</w:t>
            </w:r>
            <w:r w:rsidRPr="00D44685">
              <w:rPr>
                <w:rFonts w:ascii="Comic Sans MS" w:hAnsi="Comic Sans MS"/>
              </w:rPr>
              <w:t xml:space="preserve"> zusätzlich zu dem Volumen der Wärmezelle 50 ml reinen </w:t>
            </w:r>
            <w:r w:rsidRPr="00D44685">
              <w:rPr>
                <w:rFonts w:ascii="Comic Sans MS" w:hAnsi="Comic Sans MS"/>
                <w:b/>
                <w:i/>
              </w:rPr>
              <w:t>Sauerstoff</w:t>
            </w:r>
            <w:r w:rsidRPr="00D44685">
              <w:rPr>
                <w:rFonts w:ascii="Comic Sans MS" w:hAnsi="Comic Sans MS"/>
              </w:rPr>
              <w:t xml:space="preserve"> in die Spritze. Verschließe nun auch diese Spritze.</w:t>
            </w:r>
          </w:p>
          <w:p w:rsidR="003E3B54" w:rsidRPr="003E3B54" w:rsidRDefault="003E3B54" w:rsidP="003E3B54">
            <w:pPr>
              <w:rPr>
                <w:rFonts w:ascii="Comic Sans MS" w:hAnsi="Comic Sans MS"/>
              </w:rPr>
            </w:pPr>
            <w:r w:rsidRPr="003E3B54">
              <w:rPr>
                <w:rFonts w:ascii="Comic Sans MS" w:hAnsi="Comic Sans MS"/>
              </w:rPr>
              <w:sym w:font="Wingdings" w:char="F0E0"/>
            </w:r>
            <w:r>
              <w:rPr>
                <w:rFonts w:ascii="Comic Sans MS" w:hAnsi="Comic Sans MS"/>
              </w:rPr>
              <w:t>zwischendurch beide Spritzen leicht Schütteln und überprüfen, ob sich der Kolben leicht bewegen lässt;</w:t>
            </w:r>
          </w:p>
        </w:tc>
        <w:tc>
          <w:tcPr>
            <w:tcW w:w="3827" w:type="dxa"/>
          </w:tcPr>
          <w:p w:rsidR="007E0ECC" w:rsidRPr="007E0ECC" w:rsidRDefault="007E0ECC" w:rsidP="007E0ECC">
            <w:pPr>
              <w:pStyle w:val="Listenabsatz"/>
              <w:numPr>
                <w:ilvl w:val="0"/>
                <w:numId w:val="26"/>
              </w:numPr>
              <w:ind w:left="324" w:hanging="324"/>
              <w:rPr>
                <w:rFonts w:ascii="Comic Sans MS" w:hAnsi="Comic Sans MS"/>
                <w:color w:val="A6A6A6" w:themeColor="background1" w:themeShade="A6"/>
              </w:rPr>
            </w:pPr>
            <w:r w:rsidRPr="007E0ECC">
              <w:rPr>
                <w:rFonts w:ascii="Comic Sans MS" w:hAnsi="Comic Sans MS"/>
                <w:color w:val="A6A6A6" w:themeColor="background1" w:themeShade="A6"/>
              </w:rPr>
              <w:t>Das Gasvolumen in der Spitze hat von 50 mL auf ca. 40 mL abgenommen. Die Spritze hat sich währenddessen etwas erwärmt.</w:t>
            </w:r>
          </w:p>
          <w:p w:rsidR="007E0ECC" w:rsidRPr="007E0ECC" w:rsidRDefault="007E0ECC" w:rsidP="007E0ECC">
            <w:pPr>
              <w:pStyle w:val="Listenabsatz"/>
              <w:numPr>
                <w:ilvl w:val="0"/>
                <w:numId w:val="26"/>
              </w:numPr>
              <w:ind w:left="324" w:hanging="324"/>
              <w:rPr>
                <w:rFonts w:ascii="Comic Sans MS" w:hAnsi="Comic Sans MS"/>
              </w:rPr>
            </w:pPr>
            <w:r w:rsidRPr="007E0ECC">
              <w:rPr>
                <w:rFonts w:ascii="Comic Sans MS" w:hAnsi="Comic Sans MS"/>
                <w:color w:val="A6A6A6" w:themeColor="background1" w:themeShade="A6"/>
              </w:rPr>
              <w:t xml:space="preserve">Das Gasvolumen in der Spitze hat von 50 mL auf ca. </w:t>
            </w:r>
            <w:r w:rsidRPr="007E0ECC">
              <w:rPr>
                <w:rFonts w:ascii="Comic Sans MS" w:hAnsi="Comic Sans MS"/>
                <w:color w:val="A6A6A6" w:themeColor="background1" w:themeShade="A6"/>
              </w:rPr>
              <w:t>3</w:t>
            </w:r>
            <w:r w:rsidRPr="007E0ECC">
              <w:rPr>
                <w:rFonts w:ascii="Comic Sans MS" w:hAnsi="Comic Sans MS"/>
                <w:color w:val="A6A6A6" w:themeColor="background1" w:themeShade="A6"/>
              </w:rPr>
              <w:t xml:space="preserve"> mL abgenommen. Die Spritze hat sich währenddessen </w:t>
            </w:r>
            <w:r w:rsidRPr="007E0ECC">
              <w:rPr>
                <w:rFonts w:ascii="Comic Sans MS" w:hAnsi="Comic Sans MS"/>
                <w:color w:val="A6A6A6" w:themeColor="background1" w:themeShade="A6"/>
              </w:rPr>
              <w:t xml:space="preserve">stärker </w:t>
            </w:r>
            <w:r w:rsidRPr="007E0ECC">
              <w:rPr>
                <w:rFonts w:ascii="Comic Sans MS" w:hAnsi="Comic Sans MS"/>
                <w:color w:val="A6A6A6" w:themeColor="background1" w:themeShade="A6"/>
              </w:rPr>
              <w:t>erwärmt</w:t>
            </w:r>
            <w:r w:rsidRPr="007E0ECC">
              <w:rPr>
                <w:rFonts w:ascii="Comic Sans MS" w:hAnsi="Comic Sans MS"/>
                <w:color w:val="A6A6A6" w:themeColor="background1" w:themeShade="A6"/>
              </w:rPr>
              <w:t xml:space="preserve"> als bei a)</w:t>
            </w:r>
            <w:r w:rsidRPr="007E0ECC">
              <w:rPr>
                <w:rFonts w:ascii="Comic Sans MS" w:hAnsi="Comic Sans MS"/>
                <w:color w:val="A6A6A6" w:themeColor="background1" w:themeShade="A6"/>
              </w:rPr>
              <w:t>.</w:t>
            </w:r>
          </w:p>
        </w:tc>
      </w:tr>
      <w:tr w:rsidR="00F26955" w:rsidRPr="00D44685" w:rsidTr="00D44685">
        <w:trPr>
          <w:trHeight w:val="560"/>
        </w:trPr>
        <w:tc>
          <w:tcPr>
            <w:tcW w:w="10598" w:type="dxa"/>
            <w:gridSpan w:val="2"/>
          </w:tcPr>
          <w:p w:rsidR="00D44685" w:rsidRPr="00D44685" w:rsidRDefault="003E3B54" w:rsidP="00D44685">
            <w:pPr>
              <w:pStyle w:val="Listenabsatz"/>
              <w:numPr>
                <w:ilvl w:val="0"/>
                <w:numId w:val="23"/>
              </w:numPr>
              <w:rPr>
                <w:rFonts w:ascii="Comic Sans MS" w:hAnsi="Comic Sans MS"/>
                <w:b/>
                <w:i/>
              </w:rPr>
            </w:pPr>
            <w:r w:rsidRPr="00D44685">
              <w:rPr>
                <w:rFonts w:ascii="Comic Sans MS" w:hAnsi="Comic Sans MS"/>
                <w:b/>
                <w:i/>
              </w:rPr>
              <w:t>Temperaturmessung der Wärmezellen im Kunststoffbeutel</w:t>
            </w:r>
          </w:p>
        </w:tc>
      </w:tr>
      <w:tr w:rsidR="008B64A3" w:rsidRPr="00D44685" w:rsidTr="007E0ECC">
        <w:trPr>
          <w:trHeight w:val="938"/>
        </w:trPr>
        <w:tc>
          <w:tcPr>
            <w:tcW w:w="6771" w:type="dxa"/>
          </w:tcPr>
          <w:p w:rsidR="003E3B54" w:rsidRPr="00D44685" w:rsidRDefault="003E3B54" w:rsidP="003E3B54">
            <w:pPr>
              <w:pStyle w:val="Listenabsatz"/>
              <w:numPr>
                <w:ilvl w:val="0"/>
                <w:numId w:val="21"/>
              </w:numPr>
              <w:rPr>
                <w:rFonts w:ascii="Comic Sans MS" w:hAnsi="Comic Sans MS"/>
              </w:rPr>
            </w:pPr>
            <w:r w:rsidRPr="00D44685">
              <w:rPr>
                <w:rFonts w:ascii="Comic Sans MS" w:hAnsi="Comic Sans MS"/>
              </w:rPr>
              <w:t>Temperaturmessung an Wärmezellen, die offen an der Luft liegen. (Diese Messung findet einmal vorne am Pult statt.)</w:t>
            </w:r>
          </w:p>
          <w:p w:rsidR="008B64A3" w:rsidRPr="00D44685" w:rsidRDefault="003E3B54" w:rsidP="003E3B54">
            <w:pPr>
              <w:pStyle w:val="Listenabsatz"/>
              <w:numPr>
                <w:ilvl w:val="0"/>
                <w:numId w:val="21"/>
              </w:numPr>
              <w:rPr>
                <w:rFonts w:ascii="Comic Sans MS" w:hAnsi="Comic Sans MS"/>
              </w:rPr>
            </w:pPr>
            <w:r w:rsidRPr="00D44685">
              <w:rPr>
                <w:rFonts w:ascii="Comic Sans MS" w:hAnsi="Comic Sans MS"/>
              </w:rPr>
              <w:t xml:space="preserve">Stecke das Ende des </w:t>
            </w:r>
            <w:r w:rsidRPr="00D44685">
              <w:rPr>
                <w:rFonts w:ascii="Comic Sans MS" w:hAnsi="Comic Sans MS"/>
                <w:b/>
                <w:i/>
              </w:rPr>
              <w:t>Temperaturmessfühlers</w:t>
            </w:r>
            <w:r>
              <w:rPr>
                <w:rFonts w:ascii="Comic Sans MS" w:hAnsi="Comic Sans MS"/>
                <w:b/>
                <w:i/>
              </w:rPr>
              <w:t xml:space="preserve"> oder des Thermometers</w:t>
            </w:r>
            <w:r w:rsidRPr="00D44685">
              <w:rPr>
                <w:rFonts w:ascii="Comic Sans MS" w:hAnsi="Comic Sans MS"/>
                <w:b/>
                <w:i/>
              </w:rPr>
              <w:t xml:space="preserve"> </w:t>
            </w:r>
            <w:r w:rsidRPr="00D44685">
              <w:rPr>
                <w:rFonts w:ascii="Comic Sans MS" w:hAnsi="Comic Sans MS"/>
              </w:rPr>
              <w:t xml:space="preserve">in eine </w:t>
            </w:r>
            <w:r w:rsidRPr="00D44685">
              <w:rPr>
                <w:rFonts w:ascii="Comic Sans MS" w:hAnsi="Comic Sans MS"/>
                <w:b/>
                <w:i/>
              </w:rPr>
              <w:t>Wärmezelle</w:t>
            </w:r>
            <w:r w:rsidRPr="00D44685">
              <w:rPr>
                <w:rFonts w:ascii="Comic Sans MS" w:hAnsi="Comic Sans MS"/>
              </w:rPr>
              <w:t xml:space="preserve"> und </w:t>
            </w:r>
            <w:r>
              <w:rPr>
                <w:rFonts w:ascii="Comic Sans MS" w:hAnsi="Comic Sans MS"/>
              </w:rPr>
              <w:t>beides</w:t>
            </w:r>
            <w:r w:rsidRPr="00D44685">
              <w:rPr>
                <w:rFonts w:ascii="Comic Sans MS" w:hAnsi="Comic Sans MS"/>
              </w:rPr>
              <w:t xml:space="preserve"> in einen </w:t>
            </w:r>
            <w:r w:rsidRPr="00D44685">
              <w:rPr>
                <w:rFonts w:ascii="Comic Sans MS" w:hAnsi="Comic Sans MS"/>
                <w:b/>
                <w:i/>
              </w:rPr>
              <w:t>verschließbaren Kunststoffbeutel</w:t>
            </w:r>
            <w:r w:rsidRPr="00D44685">
              <w:rPr>
                <w:rFonts w:ascii="Comic Sans MS" w:hAnsi="Comic Sans MS"/>
              </w:rPr>
              <w:t xml:space="preserve">. </w:t>
            </w:r>
            <w:r>
              <w:rPr>
                <w:rFonts w:ascii="Comic Sans MS" w:hAnsi="Comic Sans MS"/>
              </w:rPr>
              <w:t xml:space="preserve">Fülle mit Hilfe der Spritze und dem Schlauch </w:t>
            </w:r>
            <w:r w:rsidR="00831771" w:rsidRPr="00D44685">
              <w:rPr>
                <w:rFonts w:ascii="Comic Sans MS" w:hAnsi="Comic Sans MS"/>
                <w:b/>
                <w:i/>
              </w:rPr>
              <w:t>Sauerstoff</w:t>
            </w:r>
            <w:r w:rsidR="00831771" w:rsidRPr="00D44685">
              <w:rPr>
                <w:rFonts w:ascii="Comic Sans MS" w:hAnsi="Comic Sans MS"/>
              </w:rPr>
              <w:t xml:space="preserve"> </w:t>
            </w:r>
            <w:r w:rsidR="00831771">
              <w:rPr>
                <w:rFonts w:ascii="Comic Sans MS" w:hAnsi="Comic Sans MS"/>
              </w:rPr>
              <w:t>in den Beutel und v</w:t>
            </w:r>
            <w:r w:rsidRPr="00D44685">
              <w:rPr>
                <w:rFonts w:ascii="Comic Sans MS" w:hAnsi="Comic Sans MS"/>
              </w:rPr>
              <w:t xml:space="preserve">erschließe ihn möglichst dicht. </w:t>
            </w:r>
            <w:r w:rsidR="00831771">
              <w:rPr>
                <w:rFonts w:ascii="Comic Sans MS" w:hAnsi="Comic Sans MS"/>
              </w:rPr>
              <w:t xml:space="preserve">Sauerstoffzufuhr ggf. wiederholen. </w:t>
            </w:r>
            <w:r w:rsidRPr="00D44685">
              <w:rPr>
                <w:rFonts w:ascii="Comic Sans MS" w:hAnsi="Comic Sans MS"/>
              </w:rPr>
              <w:t>Zum Hineinstecken des Wärmefühlers muss man ggf. vorher mit einem spitzen Gegenstand ein Loch in die Wärmezelle machen.</w:t>
            </w:r>
          </w:p>
        </w:tc>
        <w:tc>
          <w:tcPr>
            <w:tcW w:w="3827" w:type="dxa"/>
          </w:tcPr>
          <w:p w:rsidR="008B64A3" w:rsidRPr="007E0ECC" w:rsidRDefault="007E0ECC" w:rsidP="007E0ECC">
            <w:pPr>
              <w:pStyle w:val="Listenabsatz"/>
              <w:numPr>
                <w:ilvl w:val="0"/>
                <w:numId w:val="27"/>
              </w:numPr>
              <w:ind w:left="324" w:hanging="284"/>
              <w:rPr>
                <w:rFonts w:ascii="Comic Sans MS" w:hAnsi="Comic Sans MS"/>
                <w:color w:val="BFBFBF" w:themeColor="background1" w:themeShade="BF"/>
              </w:rPr>
            </w:pPr>
            <w:r w:rsidRPr="007E0ECC">
              <w:rPr>
                <w:rFonts w:ascii="Comic Sans MS" w:hAnsi="Comic Sans MS"/>
                <w:color w:val="BFBFBF" w:themeColor="background1" w:themeShade="BF"/>
              </w:rPr>
              <w:t xml:space="preserve">Die Wärmezelle hat sich </w:t>
            </w:r>
            <w:r w:rsidR="000E3DF3">
              <w:rPr>
                <w:rFonts w:ascii="Comic Sans MS" w:hAnsi="Comic Sans MS"/>
                <w:color w:val="BFBFBF" w:themeColor="background1" w:themeShade="BF"/>
              </w:rPr>
              <w:t xml:space="preserve">an der Luft </w:t>
            </w:r>
            <w:r w:rsidRPr="007E0ECC">
              <w:rPr>
                <w:rFonts w:ascii="Comic Sans MS" w:hAnsi="Comic Sans MS"/>
                <w:color w:val="BFBFBF" w:themeColor="background1" w:themeShade="BF"/>
              </w:rPr>
              <w:t>nach einiger Zeit auf ca. 39 °C erwärmt.</w:t>
            </w:r>
          </w:p>
          <w:p w:rsidR="007E0ECC" w:rsidRPr="00D44685" w:rsidRDefault="007E0ECC" w:rsidP="007E0ECC">
            <w:pPr>
              <w:pStyle w:val="Listenabsatz"/>
              <w:numPr>
                <w:ilvl w:val="0"/>
                <w:numId w:val="27"/>
              </w:numPr>
              <w:ind w:left="324" w:hanging="284"/>
              <w:rPr>
                <w:rFonts w:ascii="Comic Sans MS" w:hAnsi="Comic Sans MS"/>
              </w:rPr>
            </w:pPr>
            <w:r w:rsidRPr="007E0ECC">
              <w:rPr>
                <w:rFonts w:ascii="Comic Sans MS" w:hAnsi="Comic Sans MS"/>
                <w:color w:val="BFBFBF" w:themeColor="background1" w:themeShade="BF"/>
              </w:rPr>
              <w:t>Die Wärmezelle im Sauerstoff-gefüllten Kunststoffbeutel hat sich nach einiger Zeit auf ca. 70°C erwärmt.</w:t>
            </w:r>
          </w:p>
        </w:tc>
      </w:tr>
    </w:tbl>
    <w:p w:rsidR="008B64A3" w:rsidRPr="00D44685" w:rsidRDefault="00F26955" w:rsidP="008B64A3">
      <w:pPr>
        <w:spacing w:after="0" w:line="240" w:lineRule="auto"/>
        <w:ind w:right="2545"/>
        <w:contextualSpacing/>
        <w:rPr>
          <w:rFonts w:ascii="Comic Sans MS" w:eastAsia="Calibri" w:hAnsi="Comic Sans MS" w:cs="Times New Roman"/>
          <w:b/>
          <w:i/>
          <w:sz w:val="28"/>
          <w:szCs w:val="28"/>
          <w:lang w:eastAsia="en-US"/>
        </w:rPr>
      </w:pPr>
      <w:r w:rsidRPr="00D44685">
        <w:rPr>
          <w:rFonts w:ascii="Comic Sans MS" w:eastAsia="Calibri" w:hAnsi="Comic Sans MS" w:cs="Times New Roman"/>
          <w:b/>
          <w:i/>
          <w:sz w:val="28"/>
          <w:szCs w:val="28"/>
          <w:lang w:eastAsia="en-US"/>
        </w:rPr>
        <w:t>Versuchsdeutung:</w:t>
      </w:r>
    </w:p>
    <w:p w:rsidR="00F26955" w:rsidRDefault="00F26955" w:rsidP="008B64A3">
      <w:pPr>
        <w:spacing w:after="0" w:line="240" w:lineRule="auto"/>
        <w:ind w:right="2545"/>
        <w:contextualSpacing/>
        <w:rPr>
          <w:rFonts w:ascii="Comic Sans MS" w:eastAsia="Calibri" w:hAnsi="Comic Sans MS" w:cs="Times New Roman"/>
          <w:sz w:val="24"/>
          <w:szCs w:val="24"/>
          <w:lang w:eastAsia="en-US"/>
        </w:rPr>
      </w:pPr>
      <w:r w:rsidRPr="00D44685">
        <w:rPr>
          <w:rFonts w:ascii="Comic Sans MS" w:eastAsia="Calibri" w:hAnsi="Comic Sans MS" w:cs="Times New Roman"/>
          <w:sz w:val="24"/>
          <w:szCs w:val="24"/>
          <w:lang w:eastAsia="en-US"/>
        </w:rPr>
        <w:t xml:space="preserve">(Leite aus den Versuchsbeobachtungen Schlussfolgerungen ab (…, das </w:t>
      </w:r>
      <w:r w:rsidR="005C2744">
        <w:rPr>
          <w:rFonts w:ascii="Comic Sans MS" w:eastAsia="Calibri" w:hAnsi="Comic Sans MS" w:cs="Times New Roman"/>
          <w:sz w:val="24"/>
          <w:szCs w:val="24"/>
          <w:lang w:eastAsia="en-US"/>
        </w:rPr>
        <w:t>bedeutet</w:t>
      </w:r>
      <w:r w:rsidRPr="00D44685">
        <w:rPr>
          <w:rFonts w:ascii="Comic Sans MS" w:eastAsia="Calibri" w:hAnsi="Comic Sans MS" w:cs="Times New Roman"/>
          <w:sz w:val="24"/>
          <w:szCs w:val="24"/>
          <w:lang w:eastAsia="en-US"/>
        </w:rPr>
        <w:t xml:space="preserve">, </w:t>
      </w:r>
      <w:proofErr w:type="gramStart"/>
      <w:r w:rsidRPr="00D44685">
        <w:rPr>
          <w:rFonts w:ascii="Comic Sans MS" w:eastAsia="Calibri" w:hAnsi="Comic Sans MS" w:cs="Times New Roman"/>
          <w:sz w:val="24"/>
          <w:szCs w:val="24"/>
          <w:lang w:eastAsia="en-US"/>
        </w:rPr>
        <w:t>dass….</w:t>
      </w:r>
      <w:proofErr w:type="gramEnd"/>
      <w:r w:rsidRPr="00D44685">
        <w:rPr>
          <w:rFonts w:ascii="Comic Sans MS" w:eastAsia="Calibri" w:hAnsi="Comic Sans MS" w:cs="Times New Roman"/>
          <w:sz w:val="24"/>
          <w:szCs w:val="24"/>
          <w:lang w:eastAsia="en-US"/>
        </w:rPr>
        <w:t>.) und begründe, warum die Experimente unsere Hypothese bestätigen bzw. widerlegen.)</w:t>
      </w:r>
    </w:p>
    <w:p w:rsidR="00D44685" w:rsidRDefault="00D44685" w:rsidP="008B64A3">
      <w:pPr>
        <w:spacing w:after="0" w:line="240" w:lineRule="auto"/>
        <w:ind w:right="2545"/>
        <w:contextualSpacing/>
        <w:rPr>
          <w:rFonts w:ascii="Comic Sans MS" w:eastAsia="Calibri" w:hAnsi="Comic Sans MS" w:cs="Times New Roman"/>
          <w:sz w:val="24"/>
          <w:szCs w:val="24"/>
          <w:lang w:eastAsia="en-US"/>
        </w:rPr>
      </w:pPr>
    </w:p>
    <w:p w:rsidR="00831771" w:rsidRPr="00831771" w:rsidRDefault="007E0ECC" w:rsidP="00831771">
      <w:pPr>
        <w:spacing w:after="0" w:line="240" w:lineRule="auto"/>
        <w:ind w:right="2545"/>
        <w:contextualSpacing/>
        <w:rPr>
          <w:rFonts w:ascii="Comic Sans MS" w:eastAsia="Calibri" w:hAnsi="Comic Sans MS" w:cs="Times New Roman"/>
          <w:sz w:val="32"/>
          <w:szCs w:val="32"/>
          <w:lang w:eastAsia="en-US"/>
        </w:rPr>
      </w:pPr>
      <w:bookmarkStart w:id="1" w:name="_Hlk500228059"/>
      <w:r>
        <w:rPr>
          <w:rFonts w:ascii="Comic Sans MS" w:eastAsia="Calibri" w:hAnsi="Comic Sans MS" w:cs="Times New Roman"/>
          <w:sz w:val="32"/>
          <w:szCs w:val="32"/>
          <w:lang w:eastAsia="en-US"/>
        </w:rPr>
        <w:t>S</w:t>
      </w:r>
      <w:r w:rsidR="00152CC6">
        <w:rPr>
          <w:rFonts w:ascii="Comic Sans MS" w:eastAsia="Calibri" w:hAnsi="Comic Sans MS" w:cs="Times New Roman"/>
          <w:sz w:val="32"/>
          <w:szCs w:val="32"/>
          <w:lang w:eastAsia="en-US"/>
        </w:rPr>
        <w:t>p</w:t>
      </w:r>
      <w:r w:rsidR="00274CFF" w:rsidRPr="00831771">
        <w:rPr>
          <w:rFonts w:ascii="Comic Sans MS" w:eastAsia="Calibri" w:hAnsi="Comic Sans MS" w:cs="Times New Roman"/>
          <w:sz w:val="32"/>
          <w:szCs w:val="32"/>
          <w:lang w:eastAsia="en-US"/>
        </w:rPr>
        <w:t>rinteraufgabe:</w:t>
      </w:r>
    </w:p>
    <w:tbl>
      <w:tblPr>
        <w:tblStyle w:val="Tabellenraster"/>
        <w:tblW w:w="9180" w:type="dxa"/>
        <w:tblLook w:val="04A0" w:firstRow="1" w:lastRow="0" w:firstColumn="1" w:lastColumn="0" w:noHBand="0" w:noVBand="1"/>
      </w:tblPr>
      <w:tblGrid>
        <w:gridCol w:w="4503"/>
        <w:gridCol w:w="4677"/>
      </w:tblGrid>
      <w:tr w:rsidR="00831771" w:rsidRPr="00831771" w:rsidTr="00831771">
        <w:tc>
          <w:tcPr>
            <w:tcW w:w="4503" w:type="dxa"/>
          </w:tcPr>
          <w:p w:rsidR="00831771" w:rsidRPr="00831771" w:rsidRDefault="00831771" w:rsidP="00831771">
            <w:pPr>
              <w:rPr>
                <w:sz w:val="32"/>
                <w:szCs w:val="32"/>
              </w:rPr>
            </w:pPr>
            <w:r w:rsidRPr="00831771">
              <w:rPr>
                <w:sz w:val="32"/>
                <w:szCs w:val="32"/>
              </w:rPr>
              <w:t>Stufe 1</w:t>
            </w:r>
          </w:p>
        </w:tc>
        <w:tc>
          <w:tcPr>
            <w:tcW w:w="4677" w:type="dxa"/>
          </w:tcPr>
          <w:p w:rsidR="00831771" w:rsidRPr="00831771" w:rsidRDefault="00831771" w:rsidP="00831771">
            <w:pPr>
              <w:rPr>
                <w:sz w:val="32"/>
                <w:szCs w:val="32"/>
              </w:rPr>
            </w:pPr>
            <w:r w:rsidRPr="00831771">
              <w:rPr>
                <w:sz w:val="32"/>
                <w:szCs w:val="32"/>
              </w:rPr>
              <w:t>Stufe 2</w:t>
            </w:r>
          </w:p>
        </w:tc>
      </w:tr>
      <w:tr w:rsidR="00831771" w:rsidRPr="00831771" w:rsidTr="00831771">
        <w:tc>
          <w:tcPr>
            <w:tcW w:w="4503" w:type="dxa"/>
          </w:tcPr>
          <w:p w:rsidR="00831771" w:rsidRPr="00831771" w:rsidRDefault="00831771" w:rsidP="00831771">
            <w:pPr>
              <w:rPr>
                <w:sz w:val="32"/>
                <w:szCs w:val="32"/>
              </w:rPr>
            </w:pPr>
            <w:r w:rsidRPr="00831771">
              <w:rPr>
                <w:sz w:val="32"/>
                <w:szCs w:val="32"/>
              </w:rPr>
              <w:t>Vergleiche die Verbrennung von Eisenwolle mit der Reaktion im ThermaCare. Notiere Gemeinsamkeiten und Unterschiede.</w:t>
            </w:r>
          </w:p>
        </w:tc>
        <w:tc>
          <w:tcPr>
            <w:tcW w:w="4677" w:type="dxa"/>
          </w:tcPr>
          <w:p w:rsidR="00831771" w:rsidRPr="00831771" w:rsidRDefault="00831771" w:rsidP="0083177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br/>
            </w:r>
            <w:r w:rsidRPr="00831771">
              <w:rPr>
                <w:sz w:val="32"/>
                <w:szCs w:val="32"/>
              </w:rPr>
              <w:t>Fertige für die Reaktion im ThermaCare ein Energiediagramm an.</w:t>
            </w:r>
          </w:p>
        </w:tc>
      </w:tr>
    </w:tbl>
    <w:p w:rsidR="00831771" w:rsidRDefault="00831771" w:rsidP="00831771">
      <w:pPr>
        <w:spacing w:after="0" w:line="240" w:lineRule="auto"/>
        <w:ind w:right="2545"/>
        <w:contextualSpacing/>
        <w:rPr>
          <w:rFonts w:ascii="Comic Sans MS" w:eastAsia="Calibri" w:hAnsi="Comic Sans MS" w:cs="Times New Roman"/>
          <w:sz w:val="24"/>
          <w:szCs w:val="24"/>
          <w:lang w:eastAsia="en-US"/>
        </w:rPr>
      </w:pPr>
    </w:p>
    <w:bookmarkEnd w:id="1"/>
    <w:p w:rsidR="00831771" w:rsidRPr="00831771" w:rsidRDefault="00831771" w:rsidP="00831771">
      <w:pPr>
        <w:spacing w:after="0" w:line="240" w:lineRule="auto"/>
        <w:ind w:right="2545"/>
        <w:contextualSpacing/>
        <w:rPr>
          <w:rFonts w:ascii="Comic Sans MS" w:eastAsia="Calibri" w:hAnsi="Comic Sans MS" w:cs="Times New Roman"/>
          <w:sz w:val="32"/>
          <w:szCs w:val="32"/>
          <w:lang w:eastAsia="en-US"/>
        </w:rPr>
      </w:pPr>
      <w:r w:rsidRPr="00831771">
        <w:rPr>
          <w:rFonts w:ascii="Comic Sans MS" w:eastAsia="Calibri" w:hAnsi="Comic Sans MS" w:cs="Times New Roman"/>
          <w:sz w:val="32"/>
          <w:szCs w:val="32"/>
          <w:lang w:eastAsia="en-US"/>
        </w:rPr>
        <w:t>Sprinteraufgabe:</w:t>
      </w:r>
    </w:p>
    <w:tbl>
      <w:tblPr>
        <w:tblStyle w:val="Tabellenraster"/>
        <w:tblW w:w="9180" w:type="dxa"/>
        <w:tblLook w:val="04A0" w:firstRow="1" w:lastRow="0" w:firstColumn="1" w:lastColumn="0" w:noHBand="0" w:noVBand="1"/>
      </w:tblPr>
      <w:tblGrid>
        <w:gridCol w:w="4503"/>
        <w:gridCol w:w="4677"/>
      </w:tblGrid>
      <w:tr w:rsidR="00831771" w:rsidRPr="00831771" w:rsidTr="00985273">
        <w:tc>
          <w:tcPr>
            <w:tcW w:w="4503" w:type="dxa"/>
          </w:tcPr>
          <w:p w:rsidR="00831771" w:rsidRPr="00831771" w:rsidRDefault="00831771" w:rsidP="00985273">
            <w:pPr>
              <w:rPr>
                <w:sz w:val="32"/>
                <w:szCs w:val="32"/>
              </w:rPr>
            </w:pPr>
            <w:r w:rsidRPr="00831771">
              <w:rPr>
                <w:sz w:val="32"/>
                <w:szCs w:val="32"/>
              </w:rPr>
              <w:t>Stufe 1</w:t>
            </w:r>
          </w:p>
        </w:tc>
        <w:tc>
          <w:tcPr>
            <w:tcW w:w="4677" w:type="dxa"/>
          </w:tcPr>
          <w:p w:rsidR="00831771" w:rsidRPr="00831771" w:rsidRDefault="00831771" w:rsidP="00985273">
            <w:pPr>
              <w:rPr>
                <w:sz w:val="32"/>
                <w:szCs w:val="32"/>
              </w:rPr>
            </w:pPr>
            <w:r w:rsidRPr="00831771">
              <w:rPr>
                <w:sz w:val="32"/>
                <w:szCs w:val="32"/>
              </w:rPr>
              <w:t>Stufe 2</w:t>
            </w:r>
          </w:p>
        </w:tc>
      </w:tr>
      <w:tr w:rsidR="00831771" w:rsidRPr="00831771" w:rsidTr="00985273">
        <w:tc>
          <w:tcPr>
            <w:tcW w:w="4503" w:type="dxa"/>
          </w:tcPr>
          <w:p w:rsidR="00831771" w:rsidRPr="00831771" w:rsidRDefault="00831771" w:rsidP="00985273">
            <w:pPr>
              <w:rPr>
                <w:sz w:val="32"/>
                <w:szCs w:val="32"/>
              </w:rPr>
            </w:pPr>
            <w:r w:rsidRPr="00831771">
              <w:rPr>
                <w:sz w:val="32"/>
                <w:szCs w:val="32"/>
              </w:rPr>
              <w:t>Vergleiche die Verbrennung von Eisenwolle mit der Reaktion im ThermaCare. Notiere Gemeinsamkeiten und Unterschiede.</w:t>
            </w:r>
          </w:p>
        </w:tc>
        <w:tc>
          <w:tcPr>
            <w:tcW w:w="4677" w:type="dxa"/>
          </w:tcPr>
          <w:p w:rsidR="00831771" w:rsidRPr="00831771" w:rsidRDefault="00831771" w:rsidP="0098527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br/>
            </w:r>
            <w:r w:rsidRPr="00831771">
              <w:rPr>
                <w:sz w:val="32"/>
                <w:szCs w:val="32"/>
              </w:rPr>
              <w:t>Fertige für die Reaktion im ThermaCare ein Energiediagramm an.</w:t>
            </w:r>
          </w:p>
        </w:tc>
      </w:tr>
    </w:tbl>
    <w:p w:rsidR="00831771" w:rsidRDefault="00831771" w:rsidP="00831771">
      <w:pPr>
        <w:spacing w:after="0" w:line="240" w:lineRule="auto"/>
        <w:ind w:right="2545"/>
        <w:contextualSpacing/>
        <w:rPr>
          <w:rFonts w:ascii="Comic Sans MS" w:eastAsia="Calibri" w:hAnsi="Comic Sans MS" w:cs="Times New Roman"/>
          <w:sz w:val="24"/>
          <w:szCs w:val="24"/>
          <w:lang w:eastAsia="en-US"/>
        </w:rPr>
      </w:pPr>
    </w:p>
    <w:p w:rsidR="00831771" w:rsidRPr="00D44685" w:rsidRDefault="00831771" w:rsidP="00831771">
      <w:pPr>
        <w:spacing w:after="0" w:line="240" w:lineRule="auto"/>
        <w:ind w:right="2545"/>
        <w:contextualSpacing/>
        <w:rPr>
          <w:rFonts w:ascii="Comic Sans MS" w:eastAsia="Calibri" w:hAnsi="Comic Sans MS" w:cs="Times New Roman"/>
          <w:sz w:val="24"/>
          <w:szCs w:val="24"/>
          <w:lang w:eastAsia="en-US"/>
        </w:rPr>
      </w:pPr>
    </w:p>
    <w:p w:rsidR="00831771" w:rsidRPr="00831771" w:rsidRDefault="00831771" w:rsidP="00831771">
      <w:pPr>
        <w:spacing w:after="0" w:line="240" w:lineRule="auto"/>
        <w:ind w:right="2545"/>
        <w:contextualSpacing/>
        <w:rPr>
          <w:rFonts w:ascii="Comic Sans MS" w:eastAsia="Calibri" w:hAnsi="Comic Sans MS" w:cs="Times New Roman"/>
          <w:sz w:val="32"/>
          <w:szCs w:val="32"/>
          <w:lang w:eastAsia="en-US"/>
        </w:rPr>
      </w:pPr>
      <w:r w:rsidRPr="00831771">
        <w:rPr>
          <w:rFonts w:ascii="Comic Sans MS" w:eastAsia="Calibri" w:hAnsi="Comic Sans MS" w:cs="Times New Roman"/>
          <w:sz w:val="32"/>
          <w:szCs w:val="32"/>
          <w:lang w:eastAsia="en-US"/>
        </w:rPr>
        <w:t>Sprinteraufgabe:</w:t>
      </w:r>
    </w:p>
    <w:tbl>
      <w:tblPr>
        <w:tblStyle w:val="Tabellenraster"/>
        <w:tblW w:w="9180" w:type="dxa"/>
        <w:tblLook w:val="04A0" w:firstRow="1" w:lastRow="0" w:firstColumn="1" w:lastColumn="0" w:noHBand="0" w:noVBand="1"/>
      </w:tblPr>
      <w:tblGrid>
        <w:gridCol w:w="4503"/>
        <w:gridCol w:w="4677"/>
      </w:tblGrid>
      <w:tr w:rsidR="00831771" w:rsidRPr="00831771" w:rsidTr="00985273">
        <w:tc>
          <w:tcPr>
            <w:tcW w:w="4503" w:type="dxa"/>
          </w:tcPr>
          <w:p w:rsidR="00831771" w:rsidRPr="00831771" w:rsidRDefault="00831771" w:rsidP="00985273">
            <w:pPr>
              <w:rPr>
                <w:sz w:val="32"/>
                <w:szCs w:val="32"/>
              </w:rPr>
            </w:pPr>
            <w:r w:rsidRPr="00831771">
              <w:rPr>
                <w:sz w:val="32"/>
                <w:szCs w:val="32"/>
              </w:rPr>
              <w:t>Stufe 1</w:t>
            </w:r>
          </w:p>
        </w:tc>
        <w:tc>
          <w:tcPr>
            <w:tcW w:w="4677" w:type="dxa"/>
          </w:tcPr>
          <w:p w:rsidR="00831771" w:rsidRPr="00831771" w:rsidRDefault="00831771" w:rsidP="00985273">
            <w:pPr>
              <w:rPr>
                <w:sz w:val="32"/>
                <w:szCs w:val="32"/>
              </w:rPr>
            </w:pPr>
            <w:r w:rsidRPr="00831771">
              <w:rPr>
                <w:sz w:val="32"/>
                <w:szCs w:val="32"/>
              </w:rPr>
              <w:t>Stufe 2</w:t>
            </w:r>
          </w:p>
        </w:tc>
      </w:tr>
      <w:tr w:rsidR="00831771" w:rsidRPr="00831771" w:rsidTr="00985273">
        <w:tc>
          <w:tcPr>
            <w:tcW w:w="4503" w:type="dxa"/>
          </w:tcPr>
          <w:p w:rsidR="00831771" w:rsidRPr="00831771" w:rsidRDefault="00831771" w:rsidP="00985273">
            <w:pPr>
              <w:rPr>
                <w:sz w:val="32"/>
                <w:szCs w:val="32"/>
              </w:rPr>
            </w:pPr>
            <w:r w:rsidRPr="00831771">
              <w:rPr>
                <w:sz w:val="32"/>
                <w:szCs w:val="32"/>
              </w:rPr>
              <w:t>Vergleiche die Verbrennung von Eisenwolle mit der Reaktion im ThermaCare. Notiere Gemeinsamkeiten und Unterschiede.</w:t>
            </w:r>
          </w:p>
        </w:tc>
        <w:tc>
          <w:tcPr>
            <w:tcW w:w="4677" w:type="dxa"/>
          </w:tcPr>
          <w:p w:rsidR="00831771" w:rsidRPr="00831771" w:rsidRDefault="00831771" w:rsidP="0098527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br/>
            </w:r>
            <w:r w:rsidRPr="00831771">
              <w:rPr>
                <w:sz w:val="32"/>
                <w:szCs w:val="32"/>
              </w:rPr>
              <w:t>Fertige für die Reaktion im ThermaCare ein Energiediagramm an.</w:t>
            </w:r>
          </w:p>
        </w:tc>
      </w:tr>
    </w:tbl>
    <w:p w:rsidR="00831771" w:rsidRDefault="00831771" w:rsidP="00831771">
      <w:pPr>
        <w:spacing w:after="0" w:line="240" w:lineRule="auto"/>
        <w:ind w:right="2545"/>
        <w:contextualSpacing/>
        <w:rPr>
          <w:rFonts w:ascii="Comic Sans MS" w:eastAsia="Calibri" w:hAnsi="Comic Sans MS" w:cs="Times New Roman"/>
          <w:sz w:val="24"/>
          <w:szCs w:val="24"/>
          <w:lang w:eastAsia="en-US"/>
        </w:rPr>
      </w:pPr>
    </w:p>
    <w:p w:rsidR="00831771" w:rsidRPr="00D44685" w:rsidRDefault="00831771" w:rsidP="00831771">
      <w:pPr>
        <w:spacing w:after="0" w:line="240" w:lineRule="auto"/>
        <w:ind w:right="2545"/>
        <w:contextualSpacing/>
        <w:rPr>
          <w:rFonts w:ascii="Comic Sans MS" w:eastAsia="Calibri" w:hAnsi="Comic Sans MS" w:cs="Times New Roman"/>
          <w:sz w:val="24"/>
          <w:szCs w:val="24"/>
          <w:lang w:eastAsia="en-US"/>
        </w:rPr>
      </w:pPr>
    </w:p>
    <w:p w:rsidR="00831771" w:rsidRPr="00831771" w:rsidRDefault="00831771" w:rsidP="00831771">
      <w:pPr>
        <w:spacing w:after="0" w:line="240" w:lineRule="auto"/>
        <w:ind w:right="2545"/>
        <w:contextualSpacing/>
        <w:rPr>
          <w:rFonts w:ascii="Comic Sans MS" w:eastAsia="Calibri" w:hAnsi="Comic Sans MS" w:cs="Times New Roman"/>
          <w:sz w:val="32"/>
          <w:szCs w:val="32"/>
          <w:lang w:eastAsia="en-US"/>
        </w:rPr>
      </w:pPr>
      <w:r w:rsidRPr="00831771">
        <w:rPr>
          <w:rFonts w:ascii="Comic Sans MS" w:eastAsia="Calibri" w:hAnsi="Comic Sans MS" w:cs="Times New Roman"/>
          <w:sz w:val="32"/>
          <w:szCs w:val="32"/>
          <w:lang w:eastAsia="en-US"/>
        </w:rPr>
        <w:t>Sprinteraufgabe:</w:t>
      </w:r>
    </w:p>
    <w:tbl>
      <w:tblPr>
        <w:tblStyle w:val="Tabellenraster"/>
        <w:tblW w:w="9180" w:type="dxa"/>
        <w:tblLook w:val="04A0" w:firstRow="1" w:lastRow="0" w:firstColumn="1" w:lastColumn="0" w:noHBand="0" w:noVBand="1"/>
      </w:tblPr>
      <w:tblGrid>
        <w:gridCol w:w="4503"/>
        <w:gridCol w:w="4677"/>
      </w:tblGrid>
      <w:tr w:rsidR="00831771" w:rsidRPr="00831771" w:rsidTr="00985273">
        <w:tc>
          <w:tcPr>
            <w:tcW w:w="4503" w:type="dxa"/>
          </w:tcPr>
          <w:p w:rsidR="00831771" w:rsidRPr="00831771" w:rsidRDefault="00831771" w:rsidP="00985273">
            <w:pPr>
              <w:rPr>
                <w:sz w:val="32"/>
                <w:szCs w:val="32"/>
              </w:rPr>
            </w:pPr>
            <w:r w:rsidRPr="00831771">
              <w:rPr>
                <w:sz w:val="32"/>
                <w:szCs w:val="32"/>
              </w:rPr>
              <w:t>Stufe 1</w:t>
            </w:r>
          </w:p>
        </w:tc>
        <w:tc>
          <w:tcPr>
            <w:tcW w:w="4677" w:type="dxa"/>
          </w:tcPr>
          <w:p w:rsidR="00831771" w:rsidRPr="00831771" w:rsidRDefault="00831771" w:rsidP="00985273">
            <w:pPr>
              <w:rPr>
                <w:sz w:val="32"/>
                <w:szCs w:val="32"/>
              </w:rPr>
            </w:pPr>
            <w:r w:rsidRPr="00831771">
              <w:rPr>
                <w:sz w:val="32"/>
                <w:szCs w:val="32"/>
              </w:rPr>
              <w:t>Stufe 2</w:t>
            </w:r>
          </w:p>
        </w:tc>
      </w:tr>
      <w:tr w:rsidR="00831771" w:rsidRPr="00831771" w:rsidTr="00985273">
        <w:tc>
          <w:tcPr>
            <w:tcW w:w="4503" w:type="dxa"/>
          </w:tcPr>
          <w:p w:rsidR="00831771" w:rsidRPr="00831771" w:rsidRDefault="00831771" w:rsidP="00985273">
            <w:pPr>
              <w:rPr>
                <w:sz w:val="32"/>
                <w:szCs w:val="32"/>
              </w:rPr>
            </w:pPr>
            <w:r w:rsidRPr="00831771">
              <w:rPr>
                <w:sz w:val="32"/>
                <w:szCs w:val="32"/>
              </w:rPr>
              <w:t>Vergleiche die Verbrennung von Eisenwolle mit der Reaktion im ThermaCare. Notiere Gemeinsamkeiten und Unterschiede.</w:t>
            </w:r>
          </w:p>
        </w:tc>
        <w:tc>
          <w:tcPr>
            <w:tcW w:w="4677" w:type="dxa"/>
          </w:tcPr>
          <w:p w:rsidR="00831771" w:rsidRPr="00831771" w:rsidRDefault="00831771" w:rsidP="0098527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br/>
            </w:r>
            <w:r w:rsidRPr="00831771">
              <w:rPr>
                <w:sz w:val="32"/>
                <w:szCs w:val="32"/>
              </w:rPr>
              <w:t>Fertige für die Reaktion im ThermaCare ein Energiediagramm an.</w:t>
            </w:r>
          </w:p>
        </w:tc>
      </w:tr>
    </w:tbl>
    <w:p w:rsidR="00831771" w:rsidRDefault="00831771" w:rsidP="00831771">
      <w:pPr>
        <w:spacing w:after="0" w:line="240" w:lineRule="auto"/>
        <w:ind w:right="2545"/>
        <w:contextualSpacing/>
        <w:rPr>
          <w:rFonts w:ascii="Comic Sans MS" w:eastAsia="Calibri" w:hAnsi="Comic Sans MS" w:cs="Times New Roman"/>
          <w:sz w:val="24"/>
          <w:szCs w:val="24"/>
          <w:lang w:eastAsia="en-US"/>
        </w:rPr>
      </w:pPr>
    </w:p>
    <w:p w:rsidR="00831771" w:rsidRPr="00D44685" w:rsidRDefault="00831771" w:rsidP="00831771">
      <w:pPr>
        <w:spacing w:after="0" w:line="240" w:lineRule="auto"/>
        <w:ind w:right="2545"/>
        <w:contextualSpacing/>
        <w:rPr>
          <w:rFonts w:ascii="Comic Sans MS" w:eastAsia="Calibri" w:hAnsi="Comic Sans MS" w:cs="Times New Roman"/>
          <w:sz w:val="24"/>
          <w:szCs w:val="24"/>
          <w:lang w:eastAsia="en-US"/>
        </w:rPr>
      </w:pPr>
    </w:p>
    <w:p w:rsidR="00274CFF" w:rsidRPr="00D44685" w:rsidRDefault="00274CFF" w:rsidP="00274CFF">
      <w:pPr>
        <w:spacing w:after="0" w:line="240" w:lineRule="auto"/>
        <w:ind w:right="2545"/>
        <w:contextualSpacing/>
        <w:rPr>
          <w:rFonts w:ascii="Comic Sans MS" w:eastAsia="Calibri" w:hAnsi="Comic Sans MS" w:cs="Times New Roman"/>
          <w:sz w:val="24"/>
          <w:szCs w:val="24"/>
          <w:lang w:eastAsia="en-US"/>
        </w:rPr>
      </w:pPr>
    </w:p>
    <w:sectPr w:rsidR="00274CFF" w:rsidRPr="00D44685" w:rsidSect="00760F20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04C8" w:rsidRDefault="001F04C8" w:rsidP="00C1234D">
      <w:pPr>
        <w:spacing w:after="0" w:line="240" w:lineRule="auto"/>
      </w:pPr>
      <w:r>
        <w:separator/>
      </w:r>
    </w:p>
  </w:endnote>
  <w:endnote w:type="continuationSeparator" w:id="0">
    <w:p w:rsidR="001F04C8" w:rsidRDefault="001F04C8" w:rsidP="00C12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04C8" w:rsidRDefault="001F04C8" w:rsidP="00C1234D">
      <w:pPr>
        <w:spacing w:after="0" w:line="240" w:lineRule="auto"/>
      </w:pPr>
      <w:r>
        <w:separator/>
      </w:r>
    </w:p>
  </w:footnote>
  <w:footnote w:type="continuationSeparator" w:id="0">
    <w:p w:rsidR="001F04C8" w:rsidRDefault="001F04C8" w:rsidP="00C123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234D" w:rsidRPr="00B12EA7" w:rsidRDefault="001C4446">
    <w:pPr>
      <w:pStyle w:val="Kopfzeile"/>
      <w:rPr>
        <w:rFonts w:ascii="Comic Sans MS" w:hAnsi="Comic Sans MS"/>
        <w:b/>
      </w:rPr>
    </w:pPr>
    <w:r>
      <w:rPr>
        <w:rFonts w:ascii="Comic Sans MS" w:hAnsi="Comic Sans MS"/>
        <w:b/>
      </w:rPr>
      <w:t>GLS/CH</w:t>
    </w:r>
    <w:r w:rsidR="00741E76">
      <w:rPr>
        <w:rFonts w:ascii="Comic Sans MS" w:hAnsi="Comic Sans MS"/>
        <w:b/>
      </w:rPr>
      <w:t>/</w:t>
    </w:r>
    <w:r w:rsidR="00C1234D">
      <w:rPr>
        <w:rFonts w:ascii="Comic Sans MS" w:hAnsi="Comic Sans MS"/>
        <w:b/>
      </w:rPr>
      <w:t xml:space="preserve">SütP – IHF 2: </w:t>
    </w:r>
    <w:r w:rsidR="00C1234D" w:rsidRPr="00B12EA7">
      <w:rPr>
        <w:rFonts w:ascii="Comic Sans MS" w:hAnsi="Comic Sans MS"/>
        <w:b/>
      </w:rPr>
      <w:t>Brände und Brandbekämpfung</w:t>
    </w:r>
    <w:r w:rsidR="00EF0822">
      <w:rPr>
        <w:rFonts w:ascii="Comic Sans MS" w:hAnsi="Comic Sans MS"/>
        <w:b/>
      </w:rPr>
      <w:br/>
      <w:t>Stundenthema: Wie funktioniert ThermaCare?</w:t>
    </w:r>
  </w:p>
  <w:p w:rsidR="00C1234D" w:rsidRPr="00B12EA7" w:rsidRDefault="00C1234D">
    <w:pPr>
      <w:pStyle w:val="Kopfzeile"/>
      <w:rPr>
        <w:rFonts w:ascii="Comic Sans MS" w:hAnsi="Comic Sans MS"/>
      </w:rPr>
    </w:pPr>
    <w:r>
      <w:rPr>
        <w:rFonts w:ascii="Comic Sans MS" w:hAnsi="Comic Sans MS"/>
      </w:rPr>
      <w:t>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24A76"/>
    <w:multiLevelType w:val="hybridMultilevel"/>
    <w:tmpl w:val="C2108D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D3ACE"/>
    <w:multiLevelType w:val="hybridMultilevel"/>
    <w:tmpl w:val="2244F194"/>
    <w:lvl w:ilvl="0" w:tplc="D79876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D5398"/>
    <w:multiLevelType w:val="hybridMultilevel"/>
    <w:tmpl w:val="C4C2F4C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403246"/>
    <w:multiLevelType w:val="hybridMultilevel"/>
    <w:tmpl w:val="66007782"/>
    <w:lvl w:ilvl="0" w:tplc="BC8857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6E3783"/>
    <w:multiLevelType w:val="hybridMultilevel"/>
    <w:tmpl w:val="CD5A721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F676195"/>
    <w:multiLevelType w:val="hybridMultilevel"/>
    <w:tmpl w:val="3618A314"/>
    <w:lvl w:ilvl="0" w:tplc="D4C4F76A">
      <w:start w:val="1"/>
      <w:numFmt w:val="lowerLetter"/>
      <w:lvlText w:val="%1)"/>
      <w:lvlJc w:val="left"/>
      <w:pPr>
        <w:ind w:left="792" w:hanging="360"/>
      </w:pPr>
      <w:rPr>
        <w:rFonts w:hint="default"/>
        <w:color w:val="D9D9D9" w:themeColor="background1" w:themeShade="D9"/>
      </w:rPr>
    </w:lvl>
    <w:lvl w:ilvl="1" w:tplc="04070019" w:tentative="1">
      <w:start w:val="1"/>
      <w:numFmt w:val="lowerLetter"/>
      <w:lvlText w:val="%2."/>
      <w:lvlJc w:val="left"/>
      <w:pPr>
        <w:ind w:left="1512" w:hanging="360"/>
      </w:pPr>
    </w:lvl>
    <w:lvl w:ilvl="2" w:tplc="0407001B" w:tentative="1">
      <w:start w:val="1"/>
      <w:numFmt w:val="lowerRoman"/>
      <w:lvlText w:val="%3."/>
      <w:lvlJc w:val="right"/>
      <w:pPr>
        <w:ind w:left="2232" w:hanging="180"/>
      </w:pPr>
    </w:lvl>
    <w:lvl w:ilvl="3" w:tplc="0407000F" w:tentative="1">
      <w:start w:val="1"/>
      <w:numFmt w:val="decimal"/>
      <w:lvlText w:val="%4."/>
      <w:lvlJc w:val="left"/>
      <w:pPr>
        <w:ind w:left="2952" w:hanging="360"/>
      </w:pPr>
    </w:lvl>
    <w:lvl w:ilvl="4" w:tplc="04070019" w:tentative="1">
      <w:start w:val="1"/>
      <w:numFmt w:val="lowerLetter"/>
      <w:lvlText w:val="%5."/>
      <w:lvlJc w:val="left"/>
      <w:pPr>
        <w:ind w:left="3672" w:hanging="360"/>
      </w:pPr>
    </w:lvl>
    <w:lvl w:ilvl="5" w:tplc="0407001B" w:tentative="1">
      <w:start w:val="1"/>
      <w:numFmt w:val="lowerRoman"/>
      <w:lvlText w:val="%6."/>
      <w:lvlJc w:val="right"/>
      <w:pPr>
        <w:ind w:left="4392" w:hanging="180"/>
      </w:pPr>
    </w:lvl>
    <w:lvl w:ilvl="6" w:tplc="0407000F" w:tentative="1">
      <w:start w:val="1"/>
      <w:numFmt w:val="decimal"/>
      <w:lvlText w:val="%7."/>
      <w:lvlJc w:val="left"/>
      <w:pPr>
        <w:ind w:left="5112" w:hanging="360"/>
      </w:pPr>
    </w:lvl>
    <w:lvl w:ilvl="7" w:tplc="04070019" w:tentative="1">
      <w:start w:val="1"/>
      <w:numFmt w:val="lowerLetter"/>
      <w:lvlText w:val="%8."/>
      <w:lvlJc w:val="left"/>
      <w:pPr>
        <w:ind w:left="5832" w:hanging="360"/>
      </w:pPr>
    </w:lvl>
    <w:lvl w:ilvl="8" w:tplc="0407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6" w15:restartNumberingAfterBreak="0">
    <w:nsid w:val="213F1535"/>
    <w:multiLevelType w:val="hybridMultilevel"/>
    <w:tmpl w:val="185E2BF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CA0D81"/>
    <w:multiLevelType w:val="hybridMultilevel"/>
    <w:tmpl w:val="5958F2B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61D3419"/>
    <w:multiLevelType w:val="hybridMultilevel"/>
    <w:tmpl w:val="E0687DB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91941EC"/>
    <w:multiLevelType w:val="hybridMultilevel"/>
    <w:tmpl w:val="5F2695FA"/>
    <w:lvl w:ilvl="0" w:tplc="BBD8E4E6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A325D1E"/>
    <w:multiLevelType w:val="hybridMultilevel"/>
    <w:tmpl w:val="42C282EE"/>
    <w:lvl w:ilvl="0" w:tplc="87ECF4D4">
      <w:start w:val="4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B1E349A"/>
    <w:multiLevelType w:val="hybridMultilevel"/>
    <w:tmpl w:val="F6FCBFA0"/>
    <w:lvl w:ilvl="0" w:tplc="BBD8E4E6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DF77AE9"/>
    <w:multiLevelType w:val="hybridMultilevel"/>
    <w:tmpl w:val="28E0A16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05B2A63"/>
    <w:multiLevelType w:val="hybridMultilevel"/>
    <w:tmpl w:val="DA882A0A"/>
    <w:lvl w:ilvl="0" w:tplc="49E66242">
      <w:start w:val="1"/>
      <w:numFmt w:val="lowerLetter"/>
      <w:lvlText w:val="%1)"/>
      <w:lvlJc w:val="left"/>
      <w:pPr>
        <w:ind w:left="43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52" w:hanging="360"/>
      </w:pPr>
    </w:lvl>
    <w:lvl w:ilvl="2" w:tplc="0407001B" w:tentative="1">
      <w:start w:val="1"/>
      <w:numFmt w:val="lowerRoman"/>
      <w:lvlText w:val="%3."/>
      <w:lvlJc w:val="right"/>
      <w:pPr>
        <w:ind w:left="1872" w:hanging="180"/>
      </w:pPr>
    </w:lvl>
    <w:lvl w:ilvl="3" w:tplc="0407000F" w:tentative="1">
      <w:start w:val="1"/>
      <w:numFmt w:val="decimal"/>
      <w:lvlText w:val="%4."/>
      <w:lvlJc w:val="left"/>
      <w:pPr>
        <w:ind w:left="2592" w:hanging="360"/>
      </w:pPr>
    </w:lvl>
    <w:lvl w:ilvl="4" w:tplc="04070019" w:tentative="1">
      <w:start w:val="1"/>
      <w:numFmt w:val="lowerLetter"/>
      <w:lvlText w:val="%5."/>
      <w:lvlJc w:val="left"/>
      <w:pPr>
        <w:ind w:left="3312" w:hanging="360"/>
      </w:pPr>
    </w:lvl>
    <w:lvl w:ilvl="5" w:tplc="0407001B" w:tentative="1">
      <w:start w:val="1"/>
      <w:numFmt w:val="lowerRoman"/>
      <w:lvlText w:val="%6."/>
      <w:lvlJc w:val="right"/>
      <w:pPr>
        <w:ind w:left="4032" w:hanging="180"/>
      </w:pPr>
    </w:lvl>
    <w:lvl w:ilvl="6" w:tplc="0407000F" w:tentative="1">
      <w:start w:val="1"/>
      <w:numFmt w:val="decimal"/>
      <w:lvlText w:val="%7."/>
      <w:lvlJc w:val="left"/>
      <w:pPr>
        <w:ind w:left="4752" w:hanging="360"/>
      </w:pPr>
    </w:lvl>
    <w:lvl w:ilvl="7" w:tplc="04070019" w:tentative="1">
      <w:start w:val="1"/>
      <w:numFmt w:val="lowerLetter"/>
      <w:lvlText w:val="%8."/>
      <w:lvlJc w:val="left"/>
      <w:pPr>
        <w:ind w:left="5472" w:hanging="360"/>
      </w:pPr>
    </w:lvl>
    <w:lvl w:ilvl="8" w:tplc="0407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4" w15:restartNumberingAfterBreak="0">
    <w:nsid w:val="43B82F29"/>
    <w:multiLevelType w:val="hybridMultilevel"/>
    <w:tmpl w:val="2DA805F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C290848"/>
    <w:multiLevelType w:val="hybridMultilevel"/>
    <w:tmpl w:val="3EAEE7F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E125CF5"/>
    <w:multiLevelType w:val="hybridMultilevel"/>
    <w:tmpl w:val="8C96C0DE"/>
    <w:lvl w:ilvl="0" w:tplc="0F4AEDB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F2D48C2"/>
    <w:multiLevelType w:val="hybridMultilevel"/>
    <w:tmpl w:val="3800C700"/>
    <w:lvl w:ilvl="0" w:tplc="E9F8919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6A6A6" w:themeColor="background1" w:themeShade="A6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4B1005"/>
    <w:multiLevelType w:val="hybridMultilevel"/>
    <w:tmpl w:val="927E4FE0"/>
    <w:lvl w:ilvl="0" w:tplc="87ECF4D4">
      <w:start w:val="4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A25EAA"/>
    <w:multiLevelType w:val="hybridMultilevel"/>
    <w:tmpl w:val="E4CE3D1C"/>
    <w:lvl w:ilvl="0" w:tplc="13F29AE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3D0F21"/>
    <w:multiLevelType w:val="hybridMultilevel"/>
    <w:tmpl w:val="EE40B17A"/>
    <w:lvl w:ilvl="0" w:tplc="11C623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7034A3"/>
    <w:multiLevelType w:val="hybridMultilevel"/>
    <w:tmpl w:val="F760C1E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F43BA4"/>
    <w:multiLevelType w:val="hybridMultilevel"/>
    <w:tmpl w:val="785609A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2B46A4"/>
    <w:multiLevelType w:val="hybridMultilevel"/>
    <w:tmpl w:val="5DDC56A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2830A1"/>
    <w:multiLevelType w:val="hybridMultilevel"/>
    <w:tmpl w:val="3ECA171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5544DC"/>
    <w:multiLevelType w:val="hybridMultilevel"/>
    <w:tmpl w:val="EFE852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943905"/>
    <w:multiLevelType w:val="hybridMultilevel"/>
    <w:tmpl w:val="84C6144A"/>
    <w:lvl w:ilvl="0" w:tplc="87ECF4D4">
      <w:start w:val="4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15"/>
  </w:num>
  <w:num w:numId="4">
    <w:abstractNumId w:val="12"/>
  </w:num>
  <w:num w:numId="5">
    <w:abstractNumId w:val="2"/>
  </w:num>
  <w:num w:numId="6">
    <w:abstractNumId w:val="4"/>
  </w:num>
  <w:num w:numId="7">
    <w:abstractNumId w:val="8"/>
  </w:num>
  <w:num w:numId="8">
    <w:abstractNumId w:val="23"/>
  </w:num>
  <w:num w:numId="9">
    <w:abstractNumId w:val="0"/>
  </w:num>
  <w:num w:numId="10">
    <w:abstractNumId w:val="11"/>
  </w:num>
  <w:num w:numId="11">
    <w:abstractNumId w:val="9"/>
  </w:num>
  <w:num w:numId="12">
    <w:abstractNumId w:val="10"/>
  </w:num>
  <w:num w:numId="13">
    <w:abstractNumId w:val="18"/>
  </w:num>
  <w:num w:numId="14">
    <w:abstractNumId w:val="26"/>
  </w:num>
  <w:num w:numId="15">
    <w:abstractNumId w:val="21"/>
  </w:num>
  <w:num w:numId="16">
    <w:abstractNumId w:val="25"/>
  </w:num>
  <w:num w:numId="17">
    <w:abstractNumId w:val="3"/>
  </w:num>
  <w:num w:numId="18">
    <w:abstractNumId w:val="24"/>
  </w:num>
  <w:num w:numId="19">
    <w:abstractNumId w:val="19"/>
  </w:num>
  <w:num w:numId="20">
    <w:abstractNumId w:val="16"/>
  </w:num>
  <w:num w:numId="21">
    <w:abstractNumId w:val="13"/>
  </w:num>
  <w:num w:numId="22">
    <w:abstractNumId w:val="1"/>
  </w:num>
  <w:num w:numId="23">
    <w:abstractNumId w:val="20"/>
  </w:num>
  <w:num w:numId="24">
    <w:abstractNumId w:val="22"/>
  </w:num>
  <w:num w:numId="25">
    <w:abstractNumId w:val="6"/>
  </w:num>
  <w:num w:numId="26">
    <w:abstractNumId w:val="17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37D9"/>
    <w:rsid w:val="00077B8C"/>
    <w:rsid w:val="00096897"/>
    <w:rsid w:val="000E3DF3"/>
    <w:rsid w:val="000F486C"/>
    <w:rsid w:val="001371F0"/>
    <w:rsid w:val="001437D9"/>
    <w:rsid w:val="00152CC6"/>
    <w:rsid w:val="00182A8C"/>
    <w:rsid w:val="001C4446"/>
    <w:rsid w:val="001D361E"/>
    <w:rsid w:val="001F04C8"/>
    <w:rsid w:val="001F34B1"/>
    <w:rsid w:val="00274CFF"/>
    <w:rsid w:val="002E0CBE"/>
    <w:rsid w:val="003B3EC4"/>
    <w:rsid w:val="003E3B54"/>
    <w:rsid w:val="005C2744"/>
    <w:rsid w:val="005D2B76"/>
    <w:rsid w:val="00636CCF"/>
    <w:rsid w:val="006A7650"/>
    <w:rsid w:val="00741E76"/>
    <w:rsid w:val="00760F20"/>
    <w:rsid w:val="007B19EE"/>
    <w:rsid w:val="007E0ECC"/>
    <w:rsid w:val="00831771"/>
    <w:rsid w:val="008B64A3"/>
    <w:rsid w:val="009008E0"/>
    <w:rsid w:val="0092721A"/>
    <w:rsid w:val="00944E8B"/>
    <w:rsid w:val="00B03BCA"/>
    <w:rsid w:val="00C1234D"/>
    <w:rsid w:val="00D12405"/>
    <w:rsid w:val="00D44685"/>
    <w:rsid w:val="00D60BED"/>
    <w:rsid w:val="00EC244C"/>
    <w:rsid w:val="00ED2A27"/>
    <w:rsid w:val="00EF0822"/>
    <w:rsid w:val="00F26955"/>
    <w:rsid w:val="00F9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9BA9B"/>
  <w15:docId w15:val="{AB5C7C8E-095B-4B01-B4E9-77D504979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1437D9"/>
    <w:rPr>
      <w:rFonts w:ascii="Arial" w:eastAsiaTheme="minorEastAsia" w:hAnsi="Arial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437D9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C1234D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/>
      <w:sz w:val="24"/>
      <w:szCs w:val="24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C1234D"/>
    <w:rPr>
      <w:sz w:val="24"/>
      <w:szCs w:val="24"/>
    </w:rPr>
  </w:style>
  <w:style w:type="table" w:styleId="Tabellenraster">
    <w:name w:val="Table Grid"/>
    <w:basedOn w:val="NormaleTabelle"/>
    <w:uiPriority w:val="59"/>
    <w:rsid w:val="00C1234D"/>
    <w:pPr>
      <w:spacing w:after="0" w:line="240" w:lineRule="auto"/>
    </w:pPr>
    <w:rPr>
      <w:rFonts w:eastAsiaTheme="minorEastAsia"/>
      <w:lang w:eastAsia="de-D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uzeile">
    <w:name w:val="footer"/>
    <w:basedOn w:val="Standard"/>
    <w:link w:val="FuzeileZchn"/>
    <w:uiPriority w:val="99"/>
    <w:unhideWhenUsed/>
    <w:rsid w:val="00C123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1234D"/>
    <w:rPr>
      <w:rFonts w:ascii="Arial" w:eastAsiaTheme="minorEastAsia" w:hAnsi="Arial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F4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F486C"/>
    <w:rPr>
      <w:rFonts w:ascii="Tahoma" w:eastAsiaTheme="minorEastAsia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984</Words>
  <Characters>6203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Schütte</dc:creator>
  <cp:lastModifiedBy>Petra Schütte</cp:lastModifiedBy>
  <cp:revision>17</cp:revision>
  <cp:lastPrinted>2018-01-29T15:24:00Z</cp:lastPrinted>
  <dcterms:created xsi:type="dcterms:W3CDTF">2017-11-19T11:55:00Z</dcterms:created>
  <dcterms:modified xsi:type="dcterms:W3CDTF">2018-01-29T15:26:00Z</dcterms:modified>
</cp:coreProperties>
</file>