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877" w:rsidRPr="00C97507" w:rsidRDefault="000079EA" w:rsidP="00A56877">
      <w:pPr>
        <w:pBdr>
          <w:bottom w:val="single" w:sz="12" w:space="1" w:color="auto"/>
        </w:pBdr>
        <w:rPr>
          <w:b/>
          <w:sz w:val="24"/>
          <w:szCs w:val="24"/>
        </w:rPr>
      </w:pPr>
      <w:r>
        <w:rPr>
          <w:b/>
          <w:sz w:val="24"/>
          <w:szCs w:val="24"/>
        </w:rPr>
        <w:t>GLS/</w:t>
      </w:r>
      <w:proofErr w:type="spellStart"/>
      <w:r>
        <w:rPr>
          <w:b/>
          <w:sz w:val="24"/>
          <w:szCs w:val="24"/>
        </w:rPr>
        <w:t>SütP</w:t>
      </w:r>
      <w:proofErr w:type="spellEnd"/>
      <w:r>
        <w:rPr>
          <w:b/>
          <w:sz w:val="24"/>
          <w:szCs w:val="24"/>
        </w:rPr>
        <w:t>/</w:t>
      </w:r>
      <w:r w:rsidR="005A11CD">
        <w:rPr>
          <w:b/>
          <w:sz w:val="24"/>
          <w:szCs w:val="24"/>
        </w:rPr>
        <w:t>Chemie E-Kurs 10</w:t>
      </w:r>
      <w:bookmarkStart w:id="0" w:name="_GoBack"/>
      <w:bookmarkEnd w:id="0"/>
      <w:r w:rsidR="00A56877" w:rsidRPr="00C97507">
        <w:rPr>
          <w:b/>
          <w:sz w:val="24"/>
          <w:szCs w:val="24"/>
        </w:rPr>
        <w:t xml:space="preserve">:  </w:t>
      </w:r>
      <w:r w:rsidR="00A56877">
        <w:rPr>
          <w:b/>
          <w:sz w:val="24"/>
          <w:szCs w:val="24"/>
        </w:rPr>
        <w:t xml:space="preserve">Wie funktioniert ein </w:t>
      </w:r>
      <w:r w:rsidR="00A56877" w:rsidRPr="00C97507">
        <w:rPr>
          <w:b/>
          <w:sz w:val="24"/>
          <w:szCs w:val="24"/>
        </w:rPr>
        <w:t>W</w:t>
      </w:r>
      <w:r w:rsidR="00A56877">
        <w:rPr>
          <w:b/>
          <w:sz w:val="24"/>
          <w:szCs w:val="24"/>
        </w:rPr>
        <w:t>ärmekissen?</w:t>
      </w:r>
    </w:p>
    <w:p w:rsidR="00BF2EF5" w:rsidRPr="004C79CB" w:rsidRDefault="00BF2EF5" w:rsidP="00BF2EF5">
      <w:pPr>
        <w:rPr>
          <w:b/>
          <w:i/>
        </w:rPr>
      </w:pPr>
      <w:r w:rsidRPr="004C79CB">
        <w:rPr>
          <w:b/>
          <w:i/>
        </w:rPr>
        <w:t>Arbeitsauftrag:</w:t>
      </w:r>
    </w:p>
    <w:p w:rsidR="00BF2EF5" w:rsidRDefault="00BF2EF5" w:rsidP="00BF2EF5">
      <w:pPr>
        <w:rPr>
          <w:i/>
        </w:rPr>
      </w:pPr>
      <w:r>
        <w:t>Führt die Versuche 1. und 2. durch und n</w:t>
      </w:r>
      <w:r>
        <w:t xml:space="preserve">otiert zu beiden Experimenten die </w:t>
      </w:r>
      <w:r w:rsidRPr="00BF2EF5">
        <w:rPr>
          <w:b/>
          <w:i/>
        </w:rPr>
        <w:t>Versuchsbeobachtungen</w:t>
      </w:r>
      <w:r w:rsidRPr="00BF2EF5">
        <w:rPr>
          <w:i/>
        </w:rPr>
        <w:t xml:space="preserve"> in der nachfolgenden Tabelle und beantwortet die sich anschließenden </w:t>
      </w:r>
      <w:r w:rsidRPr="00BF2EF5">
        <w:rPr>
          <w:b/>
          <w:i/>
        </w:rPr>
        <w:t>Fragen</w:t>
      </w:r>
      <w:r>
        <w:rPr>
          <w:i/>
        </w:rPr>
        <w:t>.</w:t>
      </w:r>
      <w:r>
        <w:rPr>
          <w:i/>
        </w:rPr>
        <w:br/>
      </w:r>
      <w:r w:rsidRPr="00BF2EF5">
        <w:rPr>
          <w:i/>
        </w:rPr>
        <w:t xml:space="preserve">Wenn ihr fertig seid, gebt Ihr pro Gruppe ein ausgefülltes Arbeitsblatt bei Frau Schütte ab. Dann erhaltet ihr Informationen in </w:t>
      </w:r>
      <w:r w:rsidRPr="00BF2EF5">
        <w:rPr>
          <w:b/>
          <w:i/>
        </w:rPr>
        <w:t>Puzzle</w:t>
      </w:r>
      <w:r w:rsidRPr="00BF2EF5">
        <w:rPr>
          <w:i/>
        </w:rPr>
        <w:t>-Form, die ihr zu</w:t>
      </w:r>
      <w:r>
        <w:rPr>
          <w:i/>
        </w:rPr>
        <w:t>r Beantwortung der obigen Frage ordnen</w:t>
      </w:r>
      <w:r w:rsidRPr="00BF2EF5">
        <w:rPr>
          <w:i/>
        </w:rPr>
        <w:t xml:space="preserve"> müsst. Bereit</w:t>
      </w:r>
      <w:r>
        <w:rPr>
          <w:i/>
        </w:rPr>
        <w:t xml:space="preserve">et Euch auf einen </w:t>
      </w:r>
      <w:r w:rsidRPr="00BF2EF5">
        <w:rPr>
          <w:i/>
        </w:rPr>
        <w:t>Kurzvortrag</w:t>
      </w:r>
      <w:r>
        <w:rPr>
          <w:i/>
        </w:rPr>
        <w:t>, der fachsprachlich angemessen erklärt, wie ein Wärmekissen funktioniert. Die Modelldarstellungen des Puzzles können dazu auf dem OHP zur Visualisierung verwendet werden.</w:t>
      </w:r>
    </w:p>
    <w:p w:rsidR="00A56877" w:rsidRDefault="00A56877" w:rsidP="00BF2EF5">
      <w:pPr>
        <w:pStyle w:val="Listenabsatz"/>
        <w:numPr>
          <w:ilvl w:val="0"/>
          <w:numId w:val="1"/>
        </w:numPr>
      </w:pPr>
      <w:r w:rsidRPr="00BF2EF5">
        <w:rPr>
          <w:b/>
          <w:i/>
        </w:rPr>
        <w:t xml:space="preserve">Aktivierung </w:t>
      </w:r>
      <w:r w:rsidR="00BF2EF5" w:rsidRPr="00BF2EF5">
        <w:rPr>
          <w:b/>
          <w:i/>
        </w:rPr>
        <w:t>eines gekauften Wärmekissens mit Temperaturmessung</w:t>
      </w:r>
      <w:r w:rsidR="00BF2EF5" w:rsidRPr="00BF2EF5">
        <w:rPr>
          <w:b/>
          <w:i/>
        </w:rPr>
        <w:t xml:space="preserve"> </w:t>
      </w:r>
      <w:r w:rsidRPr="00BF2EF5">
        <w:rPr>
          <w:b/>
          <w:i/>
        </w:rPr>
        <w:t xml:space="preserve">und Aufladung </w:t>
      </w:r>
      <w:r w:rsidRPr="00BF2EF5">
        <w:rPr>
          <w:b/>
          <w:i/>
        </w:rPr>
        <w:br/>
      </w:r>
      <w:r w:rsidRPr="00296D3D">
        <w:t>Befestigt hierzu den Mess</w:t>
      </w:r>
      <w:r w:rsidR="00BF2EF5">
        <w:t>fühler des digitalen Thermometers</w:t>
      </w:r>
      <w:r w:rsidRPr="00296D3D">
        <w:t xml:space="preserve"> mit einem Streifen Tesafilm am Wärmekissen.</w:t>
      </w:r>
      <w:r>
        <w:t xml:space="preserve"> </w:t>
      </w:r>
      <w:r w:rsidR="00BF2EF5">
        <w:t xml:space="preserve">Nun wird das Kissen aktiviert. </w:t>
      </w:r>
      <w:r>
        <w:t xml:space="preserve">Legt </w:t>
      </w:r>
      <w:r w:rsidR="00BF2EF5">
        <w:t xml:space="preserve">danach ein kaltes, </w:t>
      </w:r>
      <w:r>
        <w:t>benutzte</w:t>
      </w:r>
      <w:r w:rsidR="00BF2EF5">
        <w:t>s</w:t>
      </w:r>
      <w:r>
        <w:t xml:space="preserve"> Wärmekissen zum Aufladen in das heiße Wasserbad am Pult.</w:t>
      </w:r>
      <w:r w:rsidRPr="00296D3D">
        <w:br/>
      </w:r>
    </w:p>
    <w:p w:rsidR="00A56877" w:rsidRDefault="00A56877" w:rsidP="00A56877">
      <w:pPr>
        <w:pStyle w:val="Listenabsatz"/>
        <w:numPr>
          <w:ilvl w:val="0"/>
          <w:numId w:val="1"/>
        </w:numPr>
      </w:pPr>
      <w:r w:rsidRPr="004C79CB">
        <w:rPr>
          <w:b/>
          <w:i/>
        </w:rPr>
        <w:t>Modellexperiment zum Wärmekissen</w:t>
      </w:r>
      <w:r>
        <w:br/>
        <w:t xml:space="preserve">Erhitzt 10 Gramm festes Natriumactetat mit 2 ml destilliertem Wasser in einem Reagenzglas oder </w:t>
      </w:r>
      <w:r w:rsidR="000079EA">
        <w:t>Kunststoffbeutel im Wasserbad (6</w:t>
      </w:r>
      <w:r>
        <w:t>0°C) bis sich eine klare, farblose Flüssigkeit gebildet hat. Wenn sich alles gelöst hat, holt man die Mischung aus dem Wasserbad und kühlt sie ab z.B. in einem Kältebad.  Wenn die klare Lösung auf Zimmertemperatur abgekühlt ist (ca. 20°C), holt man sie aus dem Kältebad und aktiviert das „Wärmekissen“ durch das Zufügen einiger Natriumacetat-Impfkristalle oder durch ein „Knick-Plättchen“.  Erneute Temperaturmessung.</w:t>
      </w:r>
    </w:p>
    <w:p w:rsidR="00A56877" w:rsidRDefault="00A56877" w:rsidP="00A56877">
      <w:r>
        <w:rPr>
          <w:i/>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8505"/>
      </w:tblGrid>
      <w:tr w:rsidR="00A56877" w:rsidTr="00286E69">
        <w:tc>
          <w:tcPr>
            <w:tcW w:w="9039" w:type="dxa"/>
            <w:gridSpan w:val="2"/>
          </w:tcPr>
          <w:p w:rsidR="00A56877" w:rsidRPr="008E67D0" w:rsidRDefault="00A56877" w:rsidP="00286E69">
            <w:pPr>
              <w:rPr>
                <w:b/>
                <w:i/>
              </w:rPr>
            </w:pPr>
            <w:r w:rsidRPr="008E67D0">
              <w:rPr>
                <w:b/>
                <w:i/>
              </w:rPr>
              <w:t>Versuchsbeobachtungen:</w:t>
            </w:r>
          </w:p>
        </w:tc>
      </w:tr>
      <w:tr w:rsidR="00A56877" w:rsidTr="00286E69">
        <w:tc>
          <w:tcPr>
            <w:tcW w:w="534" w:type="dxa"/>
          </w:tcPr>
          <w:p w:rsidR="00A56877" w:rsidRDefault="00A56877" w:rsidP="00286E69">
            <w:r>
              <w:t>1.</w:t>
            </w:r>
          </w:p>
        </w:tc>
        <w:tc>
          <w:tcPr>
            <w:tcW w:w="8505" w:type="dxa"/>
          </w:tcPr>
          <w:p w:rsidR="00A56877" w:rsidRDefault="00A56877" w:rsidP="00286E69"/>
          <w:p w:rsidR="00A56877" w:rsidRDefault="00A56877" w:rsidP="00286E69"/>
        </w:tc>
      </w:tr>
      <w:tr w:rsidR="00A56877" w:rsidTr="00286E69">
        <w:tc>
          <w:tcPr>
            <w:tcW w:w="534" w:type="dxa"/>
          </w:tcPr>
          <w:p w:rsidR="00A56877" w:rsidRDefault="00A56877" w:rsidP="00286E69">
            <w:r>
              <w:t>2.</w:t>
            </w:r>
          </w:p>
        </w:tc>
        <w:tc>
          <w:tcPr>
            <w:tcW w:w="8505" w:type="dxa"/>
          </w:tcPr>
          <w:p w:rsidR="00A56877" w:rsidRDefault="00A56877" w:rsidP="00286E69"/>
          <w:p w:rsidR="00A56877" w:rsidRDefault="00A56877" w:rsidP="00286E69"/>
          <w:p w:rsidR="00A56877" w:rsidRDefault="00A56877" w:rsidP="00286E69"/>
          <w:p w:rsidR="00A56877" w:rsidRDefault="00A56877" w:rsidP="00286E69"/>
        </w:tc>
      </w:tr>
    </w:tbl>
    <w:p w:rsidR="00A56877" w:rsidRDefault="00A56877" w:rsidP="00A56877">
      <w:r>
        <w:t>a)Durch welchen Vorgang kommt es zur Wärmeabgabe?</w:t>
      </w:r>
      <w:r>
        <w:br/>
        <w:t>b) Gibt es etwas, was Euch beim „Auflade-Vorgang“  auffällt bzw. erstaunt?</w:t>
      </w:r>
      <w:r>
        <w:br/>
        <w:t xml:space="preserve">c) </w:t>
      </w:r>
      <w:r w:rsidR="000079EA">
        <w:t xml:space="preserve">Holt Euch zu zweit beim Lehrer ein Erklärungspuzzle. Legt die Puzzleteile richtig geordnet unter die </w:t>
      </w:r>
      <w:r w:rsidR="000079EA">
        <w:br/>
        <w:t xml:space="preserve">   1.Zeile und notiert Euch Fragen, die Ihr in der Gruppe nicht klären konntet.</w:t>
      </w:r>
      <w:r w:rsidR="000079EA">
        <w:br/>
      </w:r>
      <w:proofErr w:type="gramStart"/>
      <w:r w:rsidR="0029137B">
        <w:t>d</w:t>
      </w:r>
      <w:proofErr w:type="gramEnd"/>
      <w:r w:rsidR="0029137B">
        <w:t xml:space="preserve">) </w:t>
      </w:r>
      <w:r w:rsidR="000079EA">
        <w:t>Vergleicht die Wärmeabgabe beim Wärmekissen mit dem Prinzip der Wärmeabgabe des selbsterwärmenden Kaffee-Bechers unter Verwendung von Calciumchlorid.</w:t>
      </w:r>
    </w:p>
    <w:p w:rsidR="00A56877" w:rsidRDefault="00A56877" w:rsidP="00A56877"/>
    <w:p w:rsidR="00A56877" w:rsidRDefault="00A56877" w:rsidP="00A56877">
      <w:pPr>
        <w:sectPr w:rsidR="00A56877" w:rsidSect="001D76A1">
          <w:pgSz w:w="11906" w:h="16838"/>
          <w:pgMar w:top="1418" w:right="1418" w:bottom="1134" w:left="1418" w:header="709" w:footer="709" w:gutter="0"/>
          <w:cols w:space="708"/>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93"/>
        <w:gridCol w:w="3394"/>
        <w:gridCol w:w="3394"/>
        <w:gridCol w:w="3726"/>
      </w:tblGrid>
      <w:tr w:rsidR="00331CA1" w:rsidTr="00244699">
        <w:tc>
          <w:tcPr>
            <w:tcW w:w="13907" w:type="dxa"/>
            <w:gridSpan w:val="4"/>
          </w:tcPr>
          <w:p w:rsidR="00331CA1" w:rsidRPr="00331CA1" w:rsidRDefault="00331CA1" w:rsidP="00286E69">
            <w:pPr>
              <w:jc w:val="center"/>
              <w:rPr>
                <w:b/>
                <w:sz w:val="32"/>
                <w:szCs w:val="32"/>
              </w:rPr>
            </w:pPr>
            <w:r w:rsidRPr="00331CA1">
              <w:rPr>
                <w:b/>
                <w:sz w:val="32"/>
                <w:szCs w:val="32"/>
              </w:rPr>
              <w:lastRenderedPageBreak/>
              <w:t>Modellexperiment zum Wärmekissen („Laden und Entladen“)</w:t>
            </w:r>
          </w:p>
        </w:tc>
      </w:tr>
      <w:tr w:rsidR="00A56877" w:rsidTr="00331CA1">
        <w:tc>
          <w:tcPr>
            <w:tcW w:w="3393" w:type="dxa"/>
            <w:shd w:val="clear" w:color="auto" w:fill="auto"/>
          </w:tcPr>
          <w:p w:rsidR="00A56877" w:rsidRPr="008347CC" w:rsidRDefault="00A56877" w:rsidP="00286E69">
            <w:pPr>
              <w:jc w:val="center"/>
              <w:rPr>
                <w:b/>
              </w:rPr>
            </w:pPr>
            <w:r w:rsidRPr="008347CC">
              <w:rPr>
                <w:b/>
              </w:rPr>
              <w:t>Versuchsdurchführung:</w:t>
            </w:r>
          </w:p>
        </w:tc>
        <w:tc>
          <w:tcPr>
            <w:tcW w:w="3394" w:type="dxa"/>
            <w:shd w:val="pct10" w:color="auto" w:fill="auto"/>
          </w:tcPr>
          <w:p w:rsidR="00A56877" w:rsidRPr="008347CC" w:rsidRDefault="00A56877" w:rsidP="00286E69">
            <w:pPr>
              <w:jc w:val="center"/>
              <w:rPr>
                <w:b/>
              </w:rPr>
            </w:pPr>
            <w:r w:rsidRPr="008347CC">
              <w:rPr>
                <w:b/>
              </w:rPr>
              <w:t>Versuchsbeobachtung:</w:t>
            </w:r>
          </w:p>
        </w:tc>
        <w:tc>
          <w:tcPr>
            <w:tcW w:w="3394" w:type="dxa"/>
            <w:shd w:val="pct20" w:color="auto" w:fill="auto"/>
          </w:tcPr>
          <w:p w:rsidR="00A56877" w:rsidRPr="008347CC" w:rsidRDefault="00A56877" w:rsidP="00286E69">
            <w:pPr>
              <w:jc w:val="center"/>
              <w:rPr>
                <w:b/>
              </w:rPr>
            </w:pPr>
            <w:r w:rsidRPr="008347CC">
              <w:rPr>
                <w:b/>
              </w:rPr>
              <w:t>Versuchsdeutung:</w:t>
            </w:r>
          </w:p>
        </w:tc>
        <w:tc>
          <w:tcPr>
            <w:tcW w:w="3726" w:type="dxa"/>
          </w:tcPr>
          <w:p w:rsidR="00A56877" w:rsidRPr="008347CC" w:rsidRDefault="00A56877" w:rsidP="00286E69">
            <w:pPr>
              <w:jc w:val="center"/>
              <w:rPr>
                <w:b/>
              </w:rPr>
            </w:pPr>
            <w:r w:rsidRPr="008347CC">
              <w:rPr>
                <w:b/>
              </w:rPr>
              <w:t>Modelldarstellung:</w:t>
            </w:r>
          </w:p>
        </w:tc>
      </w:tr>
      <w:tr w:rsidR="00A56877" w:rsidTr="00331CA1">
        <w:tc>
          <w:tcPr>
            <w:tcW w:w="3393" w:type="dxa"/>
            <w:shd w:val="clear" w:color="auto" w:fill="auto"/>
          </w:tcPr>
          <w:p w:rsidR="00A56877" w:rsidRDefault="00A56877" w:rsidP="00286E69">
            <w:pPr>
              <w:ind w:left="360"/>
              <w:jc w:val="center"/>
              <w:rPr>
                <w:b/>
              </w:rPr>
            </w:pPr>
          </w:p>
          <w:p w:rsidR="00A56877" w:rsidRPr="005001BC" w:rsidRDefault="00A56877" w:rsidP="00286E69">
            <w:pPr>
              <w:ind w:left="360"/>
              <w:jc w:val="center"/>
              <w:rPr>
                <w:b/>
              </w:rPr>
            </w:pPr>
            <w:r w:rsidRPr="005001BC">
              <w:rPr>
                <w:b/>
              </w:rPr>
              <w:t>2 ml Wasser werden zu dem festen Salz gegeben.</w:t>
            </w:r>
          </w:p>
          <w:p w:rsidR="00A56877" w:rsidRPr="005001BC" w:rsidRDefault="00A56877" w:rsidP="00286E69">
            <w:pPr>
              <w:ind w:left="360"/>
              <w:jc w:val="center"/>
              <w:rPr>
                <w:b/>
              </w:rPr>
            </w:pPr>
            <w:r w:rsidRPr="005001BC">
              <w:rPr>
                <w:b/>
              </w:rPr>
              <w:t>Temperatur: 20°C</w:t>
            </w:r>
          </w:p>
        </w:tc>
        <w:tc>
          <w:tcPr>
            <w:tcW w:w="3394" w:type="dxa"/>
            <w:shd w:val="pct10" w:color="auto" w:fill="auto"/>
          </w:tcPr>
          <w:p w:rsidR="00A56877" w:rsidRDefault="00A56877" w:rsidP="00286E69">
            <w:pPr>
              <w:ind w:left="360"/>
              <w:jc w:val="center"/>
              <w:rPr>
                <w:b/>
              </w:rPr>
            </w:pPr>
          </w:p>
          <w:p w:rsidR="00A56877" w:rsidRPr="005001BC" w:rsidRDefault="00A56877" w:rsidP="00286E69">
            <w:pPr>
              <w:ind w:left="360"/>
              <w:jc w:val="center"/>
              <w:rPr>
                <w:b/>
              </w:rPr>
            </w:pPr>
            <w:r w:rsidRPr="005001BC">
              <w:rPr>
                <w:b/>
              </w:rPr>
              <w:t>Salz löst sich nicht.</w:t>
            </w:r>
          </w:p>
          <w:p w:rsidR="00A56877" w:rsidRPr="005001BC" w:rsidRDefault="00A56877" w:rsidP="00286E69">
            <w:pPr>
              <w:ind w:left="360"/>
              <w:jc w:val="center"/>
              <w:rPr>
                <w:b/>
              </w:rPr>
            </w:pPr>
            <w:r w:rsidRPr="005001BC">
              <w:rPr>
                <w:b/>
              </w:rPr>
              <w:t>Temperatur bleibt unverändert.</w:t>
            </w:r>
          </w:p>
        </w:tc>
        <w:tc>
          <w:tcPr>
            <w:tcW w:w="3394" w:type="dxa"/>
            <w:shd w:val="pct20" w:color="auto" w:fill="auto"/>
          </w:tcPr>
          <w:p w:rsidR="00A56877" w:rsidRDefault="00A56877" w:rsidP="00286E69">
            <w:pPr>
              <w:ind w:left="360"/>
              <w:jc w:val="center"/>
              <w:rPr>
                <w:b/>
              </w:rPr>
            </w:pPr>
          </w:p>
          <w:p w:rsidR="00A56877" w:rsidRPr="005001BC" w:rsidRDefault="00A56877" w:rsidP="00286E69">
            <w:pPr>
              <w:ind w:left="360"/>
              <w:jc w:val="center"/>
              <w:rPr>
                <w:b/>
                <w:sz w:val="32"/>
                <w:szCs w:val="32"/>
                <w:vertAlign w:val="subscript"/>
              </w:rPr>
            </w:pPr>
            <w:r w:rsidRPr="005001BC">
              <w:rPr>
                <w:b/>
              </w:rPr>
              <w:t>Bei Raumtemperatur:</w:t>
            </w:r>
            <w:r w:rsidRPr="005001BC">
              <w:rPr>
                <w:b/>
              </w:rPr>
              <w:br/>
            </w:r>
            <w:proofErr w:type="spellStart"/>
            <w:r w:rsidRPr="005001BC">
              <w:rPr>
                <w:b/>
                <w:sz w:val="32"/>
                <w:szCs w:val="32"/>
              </w:rPr>
              <w:t>E</w:t>
            </w:r>
            <w:r w:rsidRPr="005001BC">
              <w:rPr>
                <w:b/>
                <w:sz w:val="32"/>
                <w:szCs w:val="32"/>
                <w:vertAlign w:val="subscript"/>
              </w:rPr>
              <w:t>Gitter</w:t>
            </w:r>
            <w:proofErr w:type="spellEnd"/>
            <w:r w:rsidRPr="005001BC">
              <w:rPr>
                <w:b/>
                <w:sz w:val="32"/>
                <w:szCs w:val="32"/>
              </w:rPr>
              <w:t xml:space="preserve"> &gt; </w:t>
            </w:r>
            <w:proofErr w:type="spellStart"/>
            <w:r w:rsidRPr="005001BC">
              <w:rPr>
                <w:b/>
                <w:sz w:val="32"/>
                <w:szCs w:val="32"/>
              </w:rPr>
              <w:t>E</w:t>
            </w:r>
            <w:r w:rsidRPr="005001BC">
              <w:rPr>
                <w:b/>
                <w:sz w:val="32"/>
                <w:szCs w:val="32"/>
                <w:vertAlign w:val="subscript"/>
              </w:rPr>
              <w:t>Hydrat</w:t>
            </w:r>
            <w:proofErr w:type="spellEnd"/>
            <w:r w:rsidRPr="005001BC">
              <w:rPr>
                <w:b/>
                <w:sz w:val="32"/>
                <w:szCs w:val="32"/>
                <w:vertAlign w:val="subscript"/>
              </w:rPr>
              <w:t>.</w:t>
            </w:r>
          </w:p>
          <w:p w:rsidR="00A56877" w:rsidRPr="005001BC" w:rsidRDefault="00A56877" w:rsidP="00286E69">
            <w:pPr>
              <w:ind w:left="360"/>
              <w:jc w:val="center"/>
              <w:rPr>
                <w:b/>
                <w:sz w:val="24"/>
                <w:szCs w:val="24"/>
              </w:rPr>
            </w:pPr>
            <w:r w:rsidRPr="005001BC">
              <w:rPr>
                <w:b/>
                <w:sz w:val="24"/>
                <w:szCs w:val="24"/>
              </w:rPr>
              <w:t>Das Salz löst sich deshalb nicht.</w:t>
            </w:r>
          </w:p>
        </w:tc>
        <w:tc>
          <w:tcPr>
            <w:tcW w:w="3726" w:type="dxa"/>
          </w:tcPr>
          <w:p w:rsidR="00A56877" w:rsidRPr="005001BC" w:rsidRDefault="00A56877" w:rsidP="00286E69">
            <w:pPr>
              <w:ind w:left="360"/>
              <w:jc w:val="center"/>
              <w:rPr>
                <w:b/>
              </w:rPr>
            </w:pPr>
            <w:r>
              <w:rPr>
                <w:b/>
                <w:noProof/>
                <w:lang w:eastAsia="de-DE"/>
              </w:rPr>
              <w:drawing>
                <wp:inline distT="0" distB="0" distL="0" distR="0">
                  <wp:extent cx="1971675" cy="1571625"/>
                  <wp:effectExtent l="19050" t="0" r="9525" b="0"/>
                  <wp:docPr id="1" name="Bild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pic:cNvPicPr>
                            <a:picLocks noChangeAspect="1" noChangeArrowheads="1"/>
                          </pic:cNvPicPr>
                        </pic:nvPicPr>
                        <pic:blipFill>
                          <a:blip r:embed="rId6" cstate="print"/>
                          <a:srcRect/>
                          <a:stretch>
                            <a:fillRect/>
                          </a:stretch>
                        </pic:blipFill>
                        <pic:spPr bwMode="auto">
                          <a:xfrm>
                            <a:off x="0" y="0"/>
                            <a:ext cx="1971675" cy="1571625"/>
                          </a:xfrm>
                          <a:prstGeom prst="rect">
                            <a:avLst/>
                          </a:prstGeom>
                          <a:noFill/>
                          <a:ln w="9525">
                            <a:noFill/>
                            <a:miter lim="800000"/>
                            <a:headEnd/>
                            <a:tailEnd/>
                          </a:ln>
                        </pic:spPr>
                      </pic:pic>
                    </a:graphicData>
                  </a:graphic>
                </wp:inline>
              </w:drawing>
            </w:r>
          </w:p>
        </w:tc>
      </w:tr>
      <w:tr w:rsidR="00A56877" w:rsidTr="00331CA1">
        <w:tc>
          <w:tcPr>
            <w:tcW w:w="3393" w:type="dxa"/>
            <w:shd w:val="clear" w:color="auto" w:fill="auto"/>
          </w:tcPr>
          <w:p w:rsidR="00A56877" w:rsidRDefault="00A56877" w:rsidP="00286E69">
            <w:pPr>
              <w:ind w:left="360"/>
              <w:jc w:val="center"/>
              <w:rPr>
                <w:b/>
              </w:rPr>
            </w:pPr>
          </w:p>
          <w:p w:rsidR="00A56877" w:rsidRDefault="00A56877" w:rsidP="00286E69">
            <w:pPr>
              <w:ind w:left="360"/>
              <w:jc w:val="center"/>
              <w:rPr>
                <w:b/>
              </w:rPr>
            </w:pPr>
          </w:p>
          <w:p w:rsidR="00A56877" w:rsidRPr="005001BC" w:rsidRDefault="00A56877" w:rsidP="00286E69">
            <w:pPr>
              <w:ind w:left="360"/>
              <w:jc w:val="center"/>
              <w:rPr>
                <w:b/>
              </w:rPr>
            </w:pPr>
            <w:r w:rsidRPr="005001BC">
              <w:rPr>
                <w:b/>
              </w:rPr>
              <w:t xml:space="preserve">Das heterogene Gemisch wird </w:t>
            </w:r>
            <w:r w:rsidRPr="005001BC">
              <w:rPr>
                <w:b/>
              </w:rPr>
              <w:br/>
              <w:t>erwärmt.</w:t>
            </w:r>
          </w:p>
          <w:p w:rsidR="00A56877" w:rsidRPr="005001BC" w:rsidRDefault="00A56877" w:rsidP="00286E69">
            <w:pPr>
              <w:ind w:left="720"/>
              <w:jc w:val="center"/>
              <w:rPr>
                <w:b/>
              </w:rPr>
            </w:pPr>
          </w:p>
        </w:tc>
        <w:tc>
          <w:tcPr>
            <w:tcW w:w="3394" w:type="dxa"/>
            <w:shd w:val="pct10" w:color="auto" w:fill="auto"/>
          </w:tcPr>
          <w:p w:rsidR="00A56877" w:rsidRDefault="00A56877" w:rsidP="00286E69">
            <w:pPr>
              <w:ind w:left="360"/>
              <w:jc w:val="center"/>
              <w:rPr>
                <w:b/>
              </w:rPr>
            </w:pPr>
          </w:p>
          <w:p w:rsidR="00A56877" w:rsidRDefault="00A56877" w:rsidP="00286E69">
            <w:pPr>
              <w:ind w:left="360"/>
              <w:jc w:val="center"/>
              <w:rPr>
                <w:b/>
              </w:rPr>
            </w:pPr>
          </w:p>
          <w:p w:rsidR="00A56877" w:rsidRPr="005001BC" w:rsidRDefault="00A56877" w:rsidP="00286E69">
            <w:pPr>
              <w:ind w:left="360"/>
              <w:jc w:val="center"/>
              <w:rPr>
                <w:b/>
              </w:rPr>
            </w:pPr>
            <w:r w:rsidRPr="005001BC">
              <w:rPr>
                <w:b/>
              </w:rPr>
              <w:t>Das Salz beginnt sich zu  lösen.</w:t>
            </w:r>
          </w:p>
          <w:p w:rsidR="00A56877" w:rsidRPr="005001BC" w:rsidRDefault="00A56877" w:rsidP="00286E69">
            <w:pPr>
              <w:ind w:left="720"/>
              <w:jc w:val="center"/>
              <w:rPr>
                <w:b/>
              </w:rPr>
            </w:pPr>
          </w:p>
        </w:tc>
        <w:tc>
          <w:tcPr>
            <w:tcW w:w="3394" w:type="dxa"/>
            <w:shd w:val="pct20" w:color="auto" w:fill="auto"/>
          </w:tcPr>
          <w:p w:rsidR="00A56877" w:rsidRDefault="00A56877" w:rsidP="00286E69">
            <w:pPr>
              <w:ind w:left="360"/>
              <w:jc w:val="center"/>
              <w:rPr>
                <w:b/>
              </w:rPr>
            </w:pPr>
          </w:p>
          <w:p w:rsidR="00A56877" w:rsidRPr="005001BC" w:rsidRDefault="000079EA" w:rsidP="00286E69">
            <w:pPr>
              <w:ind w:left="360"/>
              <w:jc w:val="center"/>
              <w:rPr>
                <w:b/>
              </w:rPr>
            </w:pPr>
            <w:r>
              <w:rPr>
                <w:b/>
              </w:rPr>
              <w:t>In der Wärme hat das Salz eine größere Wasser-löslichkeit. Die zugeführte Wärme ermöglicht nach und nach eine vollständige Hydratisierung.</w:t>
            </w:r>
          </w:p>
        </w:tc>
        <w:tc>
          <w:tcPr>
            <w:tcW w:w="3726" w:type="dxa"/>
          </w:tcPr>
          <w:p w:rsidR="00A56877" w:rsidRPr="005001BC" w:rsidRDefault="000079EA" w:rsidP="00286E69">
            <w:pPr>
              <w:ind w:left="360"/>
              <w:jc w:val="center"/>
              <w:rPr>
                <w:b/>
              </w:rPr>
            </w:pPr>
            <w:r>
              <w:rPr>
                <w:b/>
                <w:noProof/>
                <w:lang w:eastAsia="de-DE"/>
              </w:rPr>
              <w:drawing>
                <wp:inline distT="0" distB="0" distL="0" distR="0">
                  <wp:extent cx="1927316" cy="1596002"/>
                  <wp:effectExtent l="19050" t="0" r="0" b="0"/>
                  <wp:docPr id="8" name="Grafik 7" desc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jpg"/>
                          <pic:cNvPicPr/>
                        </pic:nvPicPr>
                        <pic:blipFill>
                          <a:blip r:embed="rId7" cstate="print"/>
                          <a:stretch>
                            <a:fillRect/>
                          </a:stretch>
                        </pic:blipFill>
                        <pic:spPr>
                          <a:xfrm>
                            <a:off x="0" y="0"/>
                            <a:ext cx="1932386" cy="1600200"/>
                          </a:xfrm>
                          <a:prstGeom prst="rect">
                            <a:avLst/>
                          </a:prstGeom>
                        </pic:spPr>
                      </pic:pic>
                    </a:graphicData>
                  </a:graphic>
                </wp:inline>
              </w:drawing>
            </w:r>
          </w:p>
        </w:tc>
      </w:tr>
      <w:tr w:rsidR="00A56877" w:rsidTr="00331CA1">
        <w:tc>
          <w:tcPr>
            <w:tcW w:w="3393" w:type="dxa"/>
            <w:shd w:val="clear" w:color="auto" w:fill="auto"/>
          </w:tcPr>
          <w:p w:rsidR="00A56877" w:rsidRDefault="00A56877" w:rsidP="00286E69">
            <w:pPr>
              <w:ind w:left="360"/>
              <w:jc w:val="center"/>
              <w:rPr>
                <w:b/>
              </w:rPr>
            </w:pPr>
          </w:p>
          <w:p w:rsidR="00A56877" w:rsidRPr="005001BC" w:rsidRDefault="00281469" w:rsidP="00286E69">
            <w:pPr>
              <w:ind w:left="360"/>
              <w:jc w:val="center"/>
              <w:rPr>
                <w:b/>
              </w:rPr>
            </w:pPr>
            <w:r>
              <w:rPr>
                <w:b/>
              </w:rPr>
              <w:t xml:space="preserve">Die </w:t>
            </w:r>
            <w:r w:rsidR="00A56877" w:rsidRPr="005001BC">
              <w:rPr>
                <w:b/>
              </w:rPr>
              <w:t>Erwärmung wird fortgesetzt bis</w:t>
            </w:r>
            <w:r w:rsidR="00A56877" w:rsidRPr="005001BC">
              <w:rPr>
                <w:b/>
              </w:rPr>
              <w:br/>
              <w:t>ca. 60 ° C.</w:t>
            </w:r>
          </w:p>
        </w:tc>
        <w:tc>
          <w:tcPr>
            <w:tcW w:w="3394" w:type="dxa"/>
            <w:tcBorders>
              <w:bottom w:val="single" w:sz="4" w:space="0" w:color="000000"/>
            </w:tcBorders>
            <w:shd w:val="pct10" w:color="auto" w:fill="auto"/>
          </w:tcPr>
          <w:p w:rsidR="00A56877" w:rsidRDefault="00A56877" w:rsidP="00286E69">
            <w:pPr>
              <w:ind w:left="360"/>
              <w:jc w:val="center"/>
              <w:rPr>
                <w:b/>
              </w:rPr>
            </w:pPr>
          </w:p>
          <w:p w:rsidR="00A56877" w:rsidRPr="005001BC" w:rsidRDefault="00D459FE" w:rsidP="00286E69">
            <w:pPr>
              <w:ind w:left="360"/>
              <w:jc w:val="center"/>
              <w:rPr>
                <w:b/>
              </w:rPr>
            </w:pPr>
            <w:r>
              <w:rPr>
                <w:b/>
              </w:rPr>
              <w:t>Das Salz hat sich nun</w:t>
            </w:r>
            <w:r w:rsidR="00A56877" w:rsidRPr="005001BC">
              <w:rPr>
                <w:b/>
              </w:rPr>
              <w:t xml:space="preserve"> vollständig aufgelöst.</w:t>
            </w:r>
          </w:p>
          <w:p w:rsidR="00A56877" w:rsidRPr="005001BC" w:rsidRDefault="00D459FE" w:rsidP="00D459FE">
            <w:pPr>
              <w:ind w:left="360"/>
              <w:jc w:val="center"/>
              <w:rPr>
                <w:b/>
              </w:rPr>
            </w:pPr>
            <w:r>
              <w:rPr>
                <w:b/>
              </w:rPr>
              <w:t>Es liegt</w:t>
            </w:r>
            <w:r w:rsidR="00A56877" w:rsidRPr="005001BC">
              <w:rPr>
                <w:b/>
              </w:rPr>
              <w:t xml:space="preserve"> eine farblose</w:t>
            </w:r>
            <w:r>
              <w:rPr>
                <w:b/>
              </w:rPr>
              <w:t xml:space="preserve"> 60°C heiße Lösung vor</w:t>
            </w:r>
            <w:r w:rsidR="00A56877" w:rsidRPr="005001BC">
              <w:rPr>
                <w:b/>
              </w:rPr>
              <w:t>.</w:t>
            </w:r>
          </w:p>
        </w:tc>
        <w:tc>
          <w:tcPr>
            <w:tcW w:w="3394" w:type="dxa"/>
            <w:tcBorders>
              <w:bottom w:val="single" w:sz="4" w:space="0" w:color="000000"/>
            </w:tcBorders>
            <w:shd w:val="pct20" w:color="auto" w:fill="auto"/>
          </w:tcPr>
          <w:p w:rsidR="00A56877" w:rsidRDefault="00A56877" w:rsidP="00286E69">
            <w:pPr>
              <w:ind w:left="360"/>
              <w:jc w:val="center"/>
              <w:rPr>
                <w:b/>
              </w:rPr>
            </w:pPr>
          </w:p>
          <w:p w:rsidR="00A56877" w:rsidRPr="005001BC" w:rsidRDefault="00D459FE" w:rsidP="00286E69">
            <w:pPr>
              <w:ind w:left="360"/>
              <w:jc w:val="center"/>
              <w:rPr>
                <w:b/>
              </w:rPr>
            </w:pPr>
            <w:r>
              <w:rPr>
                <w:b/>
              </w:rPr>
              <w:t>Der Gitterverband hat sich aufgelöst und es haben sich</w:t>
            </w:r>
            <w:r w:rsidR="00A56877" w:rsidRPr="005001BC">
              <w:rPr>
                <w:b/>
              </w:rPr>
              <w:t xml:space="preserve"> hydratisierte Ionen gebildet.</w:t>
            </w:r>
          </w:p>
        </w:tc>
        <w:tc>
          <w:tcPr>
            <w:tcW w:w="3726" w:type="dxa"/>
          </w:tcPr>
          <w:p w:rsidR="00A56877" w:rsidRPr="005001BC" w:rsidRDefault="000079EA" w:rsidP="00286E69">
            <w:pPr>
              <w:ind w:left="360"/>
              <w:jc w:val="center"/>
              <w:rPr>
                <w:b/>
              </w:rPr>
            </w:pPr>
            <w:r>
              <w:rPr>
                <w:b/>
                <w:noProof/>
                <w:lang w:eastAsia="de-DE"/>
              </w:rPr>
              <w:drawing>
                <wp:inline distT="0" distB="0" distL="0" distR="0">
                  <wp:extent cx="1917791" cy="1614980"/>
                  <wp:effectExtent l="19050" t="0" r="6259" b="0"/>
                  <wp:docPr id="9" name="Grafik 8" descr="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jpg"/>
                          <pic:cNvPicPr/>
                        </pic:nvPicPr>
                        <pic:blipFill>
                          <a:blip r:embed="rId8" cstate="print"/>
                          <a:stretch>
                            <a:fillRect/>
                          </a:stretch>
                        </pic:blipFill>
                        <pic:spPr>
                          <a:xfrm>
                            <a:off x="0" y="0"/>
                            <a:ext cx="1922862" cy="1619250"/>
                          </a:xfrm>
                          <a:prstGeom prst="rect">
                            <a:avLst/>
                          </a:prstGeom>
                        </pic:spPr>
                      </pic:pic>
                    </a:graphicData>
                  </a:graphic>
                </wp:inline>
              </w:drawing>
            </w:r>
          </w:p>
        </w:tc>
      </w:tr>
      <w:tr w:rsidR="00A56877" w:rsidTr="00331CA1">
        <w:tc>
          <w:tcPr>
            <w:tcW w:w="3393" w:type="dxa"/>
          </w:tcPr>
          <w:p w:rsidR="00A56877" w:rsidRDefault="00A56877" w:rsidP="00286E69">
            <w:pPr>
              <w:ind w:left="360"/>
              <w:jc w:val="center"/>
              <w:rPr>
                <w:b/>
              </w:rPr>
            </w:pPr>
          </w:p>
          <w:p w:rsidR="00A56877" w:rsidRPr="005001BC" w:rsidRDefault="00A56877" w:rsidP="00286E69">
            <w:pPr>
              <w:ind w:left="360"/>
              <w:jc w:val="center"/>
              <w:rPr>
                <w:b/>
              </w:rPr>
            </w:pPr>
            <w:r w:rsidRPr="005001BC">
              <w:rPr>
                <w:b/>
              </w:rPr>
              <w:t>Die farblose, klare Lösung wird auf Zimmertemperatur abgekühlt.</w:t>
            </w:r>
          </w:p>
        </w:tc>
        <w:tc>
          <w:tcPr>
            <w:tcW w:w="3394" w:type="dxa"/>
            <w:shd w:val="pct10" w:color="auto" w:fill="auto"/>
          </w:tcPr>
          <w:p w:rsidR="00A56877" w:rsidRDefault="00A56877" w:rsidP="00286E69">
            <w:pPr>
              <w:ind w:left="360"/>
              <w:jc w:val="center"/>
              <w:rPr>
                <w:b/>
              </w:rPr>
            </w:pPr>
          </w:p>
          <w:p w:rsidR="00D459FE" w:rsidRDefault="00D459FE" w:rsidP="00286E69">
            <w:pPr>
              <w:ind w:left="360"/>
              <w:jc w:val="center"/>
              <w:rPr>
                <w:b/>
              </w:rPr>
            </w:pPr>
            <w:r>
              <w:rPr>
                <w:b/>
              </w:rPr>
              <w:t>Das Salz ist immer noch vollständig gelöst.</w:t>
            </w:r>
          </w:p>
          <w:p w:rsidR="00A56877" w:rsidRPr="005001BC" w:rsidRDefault="00D459FE" w:rsidP="00286E69">
            <w:pPr>
              <w:ind w:left="360"/>
              <w:jc w:val="center"/>
              <w:rPr>
                <w:b/>
              </w:rPr>
            </w:pPr>
            <w:r>
              <w:rPr>
                <w:b/>
              </w:rPr>
              <w:t>Es liegt bei Zimmertemperatur eine farblose Lösung vor</w:t>
            </w:r>
            <w:r w:rsidR="00A56877" w:rsidRPr="005001BC">
              <w:rPr>
                <w:b/>
              </w:rPr>
              <w:t>.</w:t>
            </w:r>
          </w:p>
        </w:tc>
        <w:tc>
          <w:tcPr>
            <w:tcW w:w="3394" w:type="dxa"/>
            <w:shd w:val="pct20" w:color="auto" w:fill="auto"/>
          </w:tcPr>
          <w:p w:rsidR="00A56877" w:rsidRDefault="00A56877" w:rsidP="00286E69">
            <w:pPr>
              <w:ind w:left="360"/>
              <w:jc w:val="center"/>
              <w:rPr>
                <w:b/>
              </w:rPr>
            </w:pPr>
          </w:p>
          <w:p w:rsidR="00A56877" w:rsidRPr="005001BC" w:rsidRDefault="00A56877" w:rsidP="00286E69">
            <w:pPr>
              <w:ind w:left="360"/>
              <w:jc w:val="center"/>
              <w:rPr>
                <w:b/>
              </w:rPr>
            </w:pPr>
            <w:r w:rsidRPr="005001BC">
              <w:rPr>
                <w:b/>
              </w:rPr>
              <w:t xml:space="preserve">Trotz Abkühlung auf 20 °C </w:t>
            </w:r>
            <w:r w:rsidR="000079EA">
              <w:rPr>
                <w:b/>
              </w:rPr>
              <w:t xml:space="preserve">(und schlechterer Wasserlöslichkeit bei 20°C) </w:t>
            </w:r>
            <w:r w:rsidRPr="005001BC">
              <w:rPr>
                <w:b/>
              </w:rPr>
              <w:t xml:space="preserve">bleiben die Ionen hydratisiert.  Diesen besonderen Zustand einer </w:t>
            </w:r>
            <w:r w:rsidRPr="008347CC">
              <w:rPr>
                <w:b/>
                <w:u w:val="single"/>
              </w:rPr>
              <w:t>übersättigten Lösung</w:t>
            </w:r>
            <w:r w:rsidRPr="005001BC">
              <w:rPr>
                <w:b/>
              </w:rPr>
              <w:t xml:space="preserve"> nennt man </w:t>
            </w:r>
            <w:r w:rsidRPr="008347CC">
              <w:rPr>
                <w:b/>
                <w:u w:val="single"/>
              </w:rPr>
              <w:t>metastabil</w:t>
            </w:r>
            <w:r w:rsidRPr="005001BC">
              <w:rPr>
                <w:b/>
              </w:rPr>
              <w:t>.</w:t>
            </w:r>
          </w:p>
        </w:tc>
        <w:tc>
          <w:tcPr>
            <w:tcW w:w="3726" w:type="dxa"/>
          </w:tcPr>
          <w:p w:rsidR="00A56877" w:rsidRPr="005001BC" w:rsidRDefault="000079EA" w:rsidP="00286E69">
            <w:pPr>
              <w:ind w:left="360"/>
              <w:jc w:val="center"/>
              <w:rPr>
                <w:b/>
              </w:rPr>
            </w:pPr>
            <w:r>
              <w:rPr>
                <w:b/>
                <w:noProof/>
                <w:lang w:eastAsia="de-DE"/>
              </w:rPr>
              <w:drawing>
                <wp:inline distT="0" distB="0" distL="0" distR="0">
                  <wp:extent cx="1917791" cy="1614980"/>
                  <wp:effectExtent l="19050" t="0" r="6259" b="0"/>
                  <wp:docPr id="10" name="Grafik 9" descr="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jpg"/>
                          <pic:cNvPicPr/>
                        </pic:nvPicPr>
                        <pic:blipFill>
                          <a:blip r:embed="rId8" cstate="print"/>
                          <a:stretch>
                            <a:fillRect/>
                          </a:stretch>
                        </pic:blipFill>
                        <pic:spPr>
                          <a:xfrm>
                            <a:off x="0" y="0"/>
                            <a:ext cx="1922862" cy="1619250"/>
                          </a:xfrm>
                          <a:prstGeom prst="rect">
                            <a:avLst/>
                          </a:prstGeom>
                        </pic:spPr>
                      </pic:pic>
                    </a:graphicData>
                  </a:graphic>
                </wp:inline>
              </w:drawing>
            </w:r>
          </w:p>
        </w:tc>
      </w:tr>
      <w:tr w:rsidR="00A56877" w:rsidTr="00331CA1">
        <w:tc>
          <w:tcPr>
            <w:tcW w:w="3393" w:type="dxa"/>
          </w:tcPr>
          <w:p w:rsidR="00A56877" w:rsidRDefault="00A56877" w:rsidP="00286E69">
            <w:pPr>
              <w:ind w:left="360"/>
              <w:jc w:val="center"/>
              <w:rPr>
                <w:b/>
              </w:rPr>
            </w:pPr>
          </w:p>
          <w:p w:rsidR="00A56877" w:rsidRPr="005001BC" w:rsidRDefault="00281469" w:rsidP="00281469">
            <w:pPr>
              <w:ind w:left="360"/>
              <w:jc w:val="center"/>
              <w:rPr>
                <w:b/>
              </w:rPr>
            </w:pPr>
            <w:r>
              <w:rPr>
                <w:b/>
              </w:rPr>
              <w:t>Ein Impfkristall wird hinzugegeben bzw</w:t>
            </w:r>
            <w:proofErr w:type="gramStart"/>
            <w:r>
              <w:rPr>
                <w:b/>
              </w:rPr>
              <w:t>.</w:t>
            </w:r>
            <w:proofErr w:type="gramEnd"/>
            <w:r>
              <w:rPr>
                <w:b/>
              </w:rPr>
              <w:br/>
              <w:t>das Metallplättchen wird geknickt.</w:t>
            </w:r>
          </w:p>
        </w:tc>
        <w:tc>
          <w:tcPr>
            <w:tcW w:w="3394" w:type="dxa"/>
            <w:shd w:val="pct10" w:color="auto" w:fill="auto"/>
          </w:tcPr>
          <w:p w:rsidR="00A56877" w:rsidRDefault="00A56877" w:rsidP="00286E69">
            <w:pPr>
              <w:ind w:left="360"/>
              <w:jc w:val="center"/>
              <w:rPr>
                <w:b/>
              </w:rPr>
            </w:pPr>
          </w:p>
          <w:p w:rsidR="00A56877" w:rsidRPr="005001BC" w:rsidRDefault="00A56877" w:rsidP="00286E69">
            <w:pPr>
              <w:ind w:left="360"/>
              <w:jc w:val="center"/>
              <w:rPr>
                <w:b/>
              </w:rPr>
            </w:pPr>
            <w:r w:rsidRPr="005001BC">
              <w:rPr>
                <w:b/>
              </w:rPr>
              <w:t xml:space="preserve">Die farblose, klare Lösung </w:t>
            </w:r>
            <w:r>
              <w:rPr>
                <w:b/>
              </w:rPr>
              <w:t>beginnt auszu</w:t>
            </w:r>
            <w:r w:rsidRPr="005001BC">
              <w:rPr>
                <w:b/>
              </w:rPr>
              <w:t>kristallisi</w:t>
            </w:r>
            <w:r>
              <w:rPr>
                <w:b/>
              </w:rPr>
              <w:t>eren und die Temperatur steigt.</w:t>
            </w:r>
          </w:p>
          <w:p w:rsidR="00A56877" w:rsidRPr="005001BC" w:rsidRDefault="00A56877" w:rsidP="00286E69">
            <w:pPr>
              <w:ind w:left="360"/>
              <w:jc w:val="center"/>
              <w:rPr>
                <w:b/>
              </w:rPr>
            </w:pPr>
          </w:p>
        </w:tc>
        <w:tc>
          <w:tcPr>
            <w:tcW w:w="3394" w:type="dxa"/>
            <w:shd w:val="pct20" w:color="auto" w:fill="auto"/>
          </w:tcPr>
          <w:p w:rsidR="00A56877" w:rsidRDefault="00A56877" w:rsidP="00286E69">
            <w:pPr>
              <w:ind w:left="360"/>
              <w:jc w:val="center"/>
              <w:rPr>
                <w:b/>
              </w:rPr>
            </w:pPr>
          </w:p>
          <w:p w:rsidR="00A56877" w:rsidRPr="005001BC" w:rsidRDefault="00A56877" w:rsidP="00286E69">
            <w:pPr>
              <w:ind w:left="360"/>
              <w:jc w:val="center"/>
              <w:rPr>
                <w:b/>
              </w:rPr>
            </w:pPr>
            <w:r w:rsidRPr="005001BC">
              <w:rPr>
                <w:b/>
              </w:rPr>
              <w:t xml:space="preserve">Der </w:t>
            </w:r>
            <w:r w:rsidRPr="008347CC">
              <w:rPr>
                <w:b/>
                <w:u w:val="single"/>
              </w:rPr>
              <w:t>metastabile Zustand</w:t>
            </w:r>
            <w:r w:rsidRPr="005001BC">
              <w:rPr>
                <w:b/>
              </w:rPr>
              <w:t xml:space="preserve"> der </w:t>
            </w:r>
            <w:r w:rsidRPr="008347CC">
              <w:rPr>
                <w:b/>
                <w:u w:val="single"/>
              </w:rPr>
              <w:t>übersättigten Lösung</w:t>
            </w:r>
            <w:r w:rsidRPr="005001BC">
              <w:rPr>
                <w:b/>
              </w:rPr>
              <w:t xml:space="preserve"> wird durch Zugabe bzw. Bildung von </w:t>
            </w:r>
            <w:r w:rsidRPr="008347CC">
              <w:rPr>
                <w:b/>
                <w:u w:val="single"/>
              </w:rPr>
              <w:t>Impfkristallen</w:t>
            </w:r>
            <w:r w:rsidRPr="005001BC">
              <w:rPr>
                <w:b/>
              </w:rPr>
              <w:t xml:space="preserve"> gestört.</w:t>
            </w:r>
            <w:r w:rsidR="00281469">
              <w:rPr>
                <w:b/>
              </w:rPr>
              <w:t xml:space="preserve"> Die Kristallisation setzt ein.</w:t>
            </w:r>
          </w:p>
        </w:tc>
        <w:tc>
          <w:tcPr>
            <w:tcW w:w="3726" w:type="dxa"/>
          </w:tcPr>
          <w:p w:rsidR="00A56877" w:rsidRPr="005001BC" w:rsidRDefault="000079EA" w:rsidP="00286E69">
            <w:pPr>
              <w:ind w:left="360"/>
              <w:jc w:val="center"/>
              <w:rPr>
                <w:b/>
              </w:rPr>
            </w:pPr>
            <w:r>
              <w:rPr>
                <w:b/>
                <w:noProof/>
                <w:lang w:eastAsia="de-DE"/>
              </w:rPr>
              <w:drawing>
                <wp:inline distT="0" distB="0" distL="0" distR="0">
                  <wp:extent cx="1876425" cy="1628775"/>
                  <wp:effectExtent l="19050" t="0" r="9525" b="0"/>
                  <wp:docPr id="11" name="Grafik 10" descr="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jpg"/>
                          <pic:cNvPicPr/>
                        </pic:nvPicPr>
                        <pic:blipFill>
                          <a:blip r:embed="rId9" cstate="print"/>
                          <a:stretch>
                            <a:fillRect/>
                          </a:stretch>
                        </pic:blipFill>
                        <pic:spPr>
                          <a:xfrm>
                            <a:off x="0" y="0"/>
                            <a:ext cx="1876425" cy="1628775"/>
                          </a:xfrm>
                          <a:prstGeom prst="rect">
                            <a:avLst/>
                          </a:prstGeom>
                        </pic:spPr>
                      </pic:pic>
                    </a:graphicData>
                  </a:graphic>
                </wp:inline>
              </w:drawing>
            </w:r>
          </w:p>
        </w:tc>
      </w:tr>
      <w:tr w:rsidR="00A56877" w:rsidTr="00331CA1">
        <w:tc>
          <w:tcPr>
            <w:tcW w:w="3393" w:type="dxa"/>
          </w:tcPr>
          <w:p w:rsidR="00A56877" w:rsidRDefault="00A56877" w:rsidP="00286E69">
            <w:pPr>
              <w:ind w:left="360"/>
              <w:jc w:val="center"/>
              <w:rPr>
                <w:b/>
              </w:rPr>
            </w:pPr>
          </w:p>
          <w:p w:rsidR="00A56877" w:rsidRPr="005001BC" w:rsidRDefault="00281469" w:rsidP="00286E69">
            <w:pPr>
              <w:ind w:left="360"/>
              <w:jc w:val="center"/>
              <w:rPr>
                <w:b/>
              </w:rPr>
            </w:pPr>
            <w:r>
              <w:rPr>
                <w:b/>
              </w:rPr>
              <w:t>Kurz nach der</w:t>
            </w:r>
            <w:r w:rsidR="00A56877">
              <w:rPr>
                <w:b/>
              </w:rPr>
              <w:br/>
            </w:r>
            <w:r w:rsidR="00A56877" w:rsidRPr="005001BC">
              <w:rPr>
                <w:b/>
              </w:rPr>
              <w:t xml:space="preserve">Zugabe </w:t>
            </w:r>
            <w:r>
              <w:rPr>
                <w:b/>
              </w:rPr>
              <w:t xml:space="preserve">des </w:t>
            </w:r>
            <w:r w:rsidR="00A56877" w:rsidRPr="005001BC">
              <w:rPr>
                <w:b/>
              </w:rPr>
              <w:t>Impfkristall</w:t>
            </w:r>
            <w:r w:rsidR="00A56877">
              <w:rPr>
                <w:b/>
              </w:rPr>
              <w:t>s</w:t>
            </w:r>
            <w:r w:rsidR="00A56877" w:rsidRPr="005001BC">
              <w:rPr>
                <w:b/>
              </w:rPr>
              <w:br/>
              <w:t>oder</w:t>
            </w:r>
            <w:r>
              <w:rPr>
                <w:b/>
              </w:rPr>
              <w:t xml:space="preserve"> des</w:t>
            </w:r>
            <w:r w:rsidR="00A56877">
              <w:rPr>
                <w:b/>
              </w:rPr>
              <w:br/>
            </w:r>
            <w:r>
              <w:rPr>
                <w:b/>
              </w:rPr>
              <w:t>Knickens des Metall</w:t>
            </w:r>
            <w:r w:rsidR="00A56877" w:rsidRPr="005001BC">
              <w:rPr>
                <w:b/>
              </w:rPr>
              <w:t>plättchen</w:t>
            </w:r>
            <w:r>
              <w:rPr>
                <w:b/>
              </w:rPr>
              <w:t>s…</w:t>
            </w:r>
          </w:p>
        </w:tc>
        <w:tc>
          <w:tcPr>
            <w:tcW w:w="3394" w:type="dxa"/>
            <w:shd w:val="pct10" w:color="auto" w:fill="auto"/>
          </w:tcPr>
          <w:p w:rsidR="00A56877" w:rsidRDefault="00A56877" w:rsidP="00286E69">
            <w:pPr>
              <w:ind w:left="360"/>
              <w:jc w:val="center"/>
              <w:rPr>
                <w:b/>
              </w:rPr>
            </w:pPr>
          </w:p>
          <w:p w:rsidR="00A56877" w:rsidRPr="005001BC" w:rsidRDefault="00A56877" w:rsidP="00286E69">
            <w:pPr>
              <w:ind w:left="360"/>
              <w:jc w:val="center"/>
              <w:rPr>
                <w:b/>
              </w:rPr>
            </w:pPr>
            <w:r w:rsidRPr="005001BC">
              <w:rPr>
                <w:b/>
              </w:rPr>
              <w:t>Die farblose, klare Lösung kristallisiert</w:t>
            </w:r>
            <w:r>
              <w:rPr>
                <w:b/>
              </w:rPr>
              <w:t xml:space="preserve"> vollständig</w:t>
            </w:r>
            <w:r w:rsidRPr="005001BC">
              <w:rPr>
                <w:b/>
              </w:rPr>
              <w:t xml:space="preserve"> aus.</w:t>
            </w:r>
          </w:p>
          <w:p w:rsidR="00A56877" w:rsidRPr="005001BC" w:rsidRDefault="00A56877" w:rsidP="00286E69">
            <w:pPr>
              <w:ind w:left="360"/>
              <w:jc w:val="center"/>
              <w:rPr>
                <w:b/>
              </w:rPr>
            </w:pPr>
            <w:r>
              <w:rPr>
                <w:b/>
              </w:rPr>
              <w:t>Temperatur steigt auf</w:t>
            </w:r>
            <w:r>
              <w:rPr>
                <w:b/>
              </w:rPr>
              <w:br/>
            </w:r>
            <w:r w:rsidRPr="005001BC">
              <w:rPr>
                <w:b/>
              </w:rPr>
              <w:t>ca. 57 °C.</w:t>
            </w:r>
          </w:p>
        </w:tc>
        <w:tc>
          <w:tcPr>
            <w:tcW w:w="3394" w:type="dxa"/>
            <w:shd w:val="pct20" w:color="auto" w:fill="auto"/>
          </w:tcPr>
          <w:p w:rsidR="00A56877" w:rsidRDefault="00A56877" w:rsidP="00286E69">
            <w:pPr>
              <w:ind w:left="360"/>
              <w:jc w:val="center"/>
              <w:rPr>
                <w:b/>
              </w:rPr>
            </w:pPr>
          </w:p>
          <w:p w:rsidR="00A56877" w:rsidRPr="005001BC" w:rsidRDefault="00A56877" w:rsidP="00281469">
            <w:pPr>
              <w:ind w:left="360"/>
              <w:jc w:val="center"/>
              <w:rPr>
                <w:b/>
              </w:rPr>
            </w:pPr>
            <w:r w:rsidRPr="005001BC">
              <w:rPr>
                <w:b/>
              </w:rPr>
              <w:t>Die Kristallisation setzt</w:t>
            </w:r>
            <w:r w:rsidR="00281469">
              <w:rPr>
                <w:b/>
              </w:rPr>
              <w:t xml:space="preserve"> sich fort</w:t>
            </w:r>
            <w:r w:rsidRPr="005001BC">
              <w:rPr>
                <w:b/>
              </w:rPr>
              <w:t xml:space="preserve"> und freiwerdende Gitterenergie</w:t>
            </w:r>
            <w:r w:rsidR="00281469">
              <w:rPr>
                <w:b/>
              </w:rPr>
              <w:br/>
            </w:r>
            <w:r w:rsidRPr="005001BC">
              <w:rPr>
                <w:b/>
              </w:rPr>
              <w:t>wird abgegeben.</w:t>
            </w:r>
          </w:p>
        </w:tc>
        <w:tc>
          <w:tcPr>
            <w:tcW w:w="3726" w:type="dxa"/>
          </w:tcPr>
          <w:p w:rsidR="00A56877" w:rsidRPr="005001BC" w:rsidRDefault="000079EA" w:rsidP="00286E69">
            <w:pPr>
              <w:ind w:left="360"/>
              <w:jc w:val="center"/>
              <w:rPr>
                <w:b/>
              </w:rPr>
            </w:pPr>
            <w:r>
              <w:rPr>
                <w:b/>
                <w:noProof/>
                <w:lang w:eastAsia="de-DE"/>
              </w:rPr>
              <w:drawing>
                <wp:inline distT="0" distB="0" distL="0" distR="0">
                  <wp:extent cx="1886584" cy="1750423"/>
                  <wp:effectExtent l="19050" t="0" r="0" b="0"/>
                  <wp:docPr id="13" name="Grafik 12" descr="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jpg"/>
                          <pic:cNvPicPr/>
                        </pic:nvPicPr>
                        <pic:blipFill>
                          <a:blip r:embed="rId10" cstate="print"/>
                          <a:stretch>
                            <a:fillRect/>
                          </a:stretch>
                        </pic:blipFill>
                        <pic:spPr>
                          <a:xfrm>
                            <a:off x="0" y="0"/>
                            <a:ext cx="1885950" cy="1749835"/>
                          </a:xfrm>
                          <a:prstGeom prst="rect">
                            <a:avLst/>
                          </a:prstGeom>
                        </pic:spPr>
                      </pic:pic>
                    </a:graphicData>
                  </a:graphic>
                </wp:inline>
              </w:drawing>
            </w:r>
          </w:p>
        </w:tc>
      </w:tr>
    </w:tbl>
    <w:p w:rsidR="00CC47C2" w:rsidRDefault="00CC47C2"/>
    <w:sectPr w:rsidR="00CC47C2" w:rsidSect="00331CA1">
      <w:pgSz w:w="16838" w:h="11906" w:orient="landscape"/>
      <w:pgMar w:top="567" w:right="1134"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437469"/>
    <w:multiLevelType w:val="hybridMultilevel"/>
    <w:tmpl w:val="F9FA8B7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A56877"/>
    <w:rsid w:val="000079EA"/>
    <w:rsid w:val="00281469"/>
    <w:rsid w:val="0029137B"/>
    <w:rsid w:val="00331CA1"/>
    <w:rsid w:val="005A11CD"/>
    <w:rsid w:val="006F5DA7"/>
    <w:rsid w:val="009C01EF"/>
    <w:rsid w:val="00A56877"/>
    <w:rsid w:val="00A82060"/>
    <w:rsid w:val="00B5467E"/>
    <w:rsid w:val="00BF2EF5"/>
    <w:rsid w:val="00CC47C2"/>
    <w:rsid w:val="00D459FE"/>
    <w:rsid w:val="00F711F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FB432D8-08CA-4EF1-B44A-6FAE0F58B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56877"/>
    <w:rPr>
      <w:rFonts w:ascii="Calibri" w:eastAsia="Calibri" w:hAnsi="Calibri"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A56877"/>
    <w:pPr>
      <w:ind w:left="720"/>
      <w:contextualSpacing/>
    </w:pPr>
  </w:style>
  <w:style w:type="paragraph" w:styleId="Sprechblasentext">
    <w:name w:val="Balloon Text"/>
    <w:basedOn w:val="Standard"/>
    <w:link w:val="SprechblasentextZchn"/>
    <w:uiPriority w:val="99"/>
    <w:semiHidden/>
    <w:unhideWhenUsed/>
    <w:rsid w:val="00A5687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56877"/>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11E58E-F706-4154-92A4-99EE0AA16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512</Words>
  <Characters>3227</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dc:creator>
  <cp:lastModifiedBy>Petra Schütte</cp:lastModifiedBy>
  <cp:revision>6</cp:revision>
  <cp:lastPrinted>2013-11-14T08:46:00Z</cp:lastPrinted>
  <dcterms:created xsi:type="dcterms:W3CDTF">2013-06-25T08:24:00Z</dcterms:created>
  <dcterms:modified xsi:type="dcterms:W3CDTF">2015-02-11T14:25:00Z</dcterms:modified>
</cp:coreProperties>
</file>